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B7F55" w14:textId="777C7A95" w:rsidR="00C25CC8" w:rsidRPr="00247049" w:rsidRDefault="00C25CC8" w:rsidP="00DA5CE3">
      <w:pPr>
        <w:pStyle w:val="NoSpacing"/>
        <w:spacing w:line="360" w:lineRule="auto"/>
        <w:jc w:val="both"/>
        <w:rPr>
          <w:rFonts w:ascii="Times New Roman" w:hAnsi="Times New Roman"/>
          <w:b/>
          <w:bCs/>
          <w:sz w:val="24"/>
          <w:szCs w:val="24"/>
        </w:rPr>
      </w:pPr>
      <w:bookmarkStart w:id="0" w:name="_GoBack"/>
      <w:bookmarkEnd w:id="0"/>
      <w:r w:rsidRPr="00247049">
        <w:rPr>
          <w:rFonts w:ascii="Times New Roman" w:hAnsi="Times New Roman"/>
          <w:b/>
          <w:bCs/>
          <w:sz w:val="24"/>
          <w:szCs w:val="24"/>
        </w:rPr>
        <w:t>EDITORIAL COMMENT</w:t>
      </w:r>
    </w:p>
    <w:p w14:paraId="25F2F887" w14:textId="77777777" w:rsidR="00312AB5" w:rsidRPr="00247049" w:rsidRDefault="00312AB5" w:rsidP="00720F30">
      <w:pPr>
        <w:pStyle w:val="NoSpacing"/>
        <w:spacing w:line="360" w:lineRule="auto"/>
        <w:jc w:val="both"/>
        <w:rPr>
          <w:rFonts w:ascii="Times New Roman" w:hAnsi="Times New Roman"/>
          <w:sz w:val="24"/>
          <w:szCs w:val="24"/>
        </w:rPr>
      </w:pPr>
    </w:p>
    <w:p w14:paraId="2E141CF1" w14:textId="7C95AA85" w:rsidR="00A4699C" w:rsidRPr="00247049" w:rsidRDefault="00ED7878" w:rsidP="00720F30">
      <w:pPr>
        <w:pStyle w:val="NoSpacing"/>
        <w:spacing w:line="360" w:lineRule="auto"/>
        <w:jc w:val="both"/>
        <w:rPr>
          <w:rFonts w:ascii="Times New Roman" w:hAnsi="Times New Roman"/>
          <w:b/>
          <w:sz w:val="24"/>
          <w:szCs w:val="24"/>
        </w:rPr>
      </w:pPr>
      <w:r w:rsidRPr="00247049">
        <w:rPr>
          <w:rFonts w:ascii="Times New Roman" w:hAnsi="Times New Roman"/>
          <w:b/>
          <w:sz w:val="24"/>
          <w:szCs w:val="24"/>
        </w:rPr>
        <w:t xml:space="preserve">Twitter and the </w:t>
      </w:r>
      <w:r w:rsidRPr="0040451E">
        <w:rPr>
          <w:rFonts w:ascii="Times New Roman" w:hAnsi="Times New Roman"/>
          <w:b/>
          <w:i/>
          <w:sz w:val="24"/>
          <w:szCs w:val="24"/>
        </w:rPr>
        <w:t>jus ad bellum</w:t>
      </w:r>
      <w:r w:rsidRPr="00247049">
        <w:rPr>
          <w:rFonts w:ascii="Times New Roman" w:hAnsi="Times New Roman"/>
          <w:b/>
          <w:sz w:val="24"/>
          <w:szCs w:val="24"/>
        </w:rPr>
        <w:t>: threats of force and other implications</w:t>
      </w:r>
    </w:p>
    <w:p w14:paraId="6D74508E" w14:textId="77777777" w:rsidR="005F6949" w:rsidRPr="00247049" w:rsidRDefault="005F6949" w:rsidP="00720F30">
      <w:pPr>
        <w:pStyle w:val="NoSpacing"/>
        <w:spacing w:line="360" w:lineRule="auto"/>
        <w:jc w:val="both"/>
        <w:rPr>
          <w:rFonts w:ascii="Times New Roman" w:hAnsi="Times New Roman"/>
          <w:sz w:val="24"/>
          <w:szCs w:val="24"/>
        </w:rPr>
      </w:pPr>
    </w:p>
    <w:p w14:paraId="0D4C0BB9" w14:textId="03F806DB" w:rsidR="00D945BB" w:rsidRPr="00247049" w:rsidRDefault="00D945BB" w:rsidP="00D945BB">
      <w:pPr>
        <w:pStyle w:val="NoSpacing"/>
        <w:spacing w:line="360" w:lineRule="auto"/>
        <w:jc w:val="both"/>
        <w:rPr>
          <w:rFonts w:ascii="Times New Roman" w:hAnsi="Times New Roman"/>
          <w:sz w:val="24"/>
          <w:szCs w:val="24"/>
        </w:rPr>
      </w:pPr>
      <w:r w:rsidRPr="00247049">
        <w:rPr>
          <w:rFonts w:ascii="Times New Roman" w:hAnsi="Times New Roman"/>
          <w:sz w:val="24"/>
          <w:szCs w:val="24"/>
        </w:rPr>
        <w:t>Francis Grimal</w:t>
      </w:r>
    </w:p>
    <w:p w14:paraId="6AACC82B" w14:textId="77777777" w:rsidR="00312AB5" w:rsidRPr="00247049" w:rsidRDefault="00D945BB" w:rsidP="00312AB5">
      <w:pPr>
        <w:pStyle w:val="NormalWeb"/>
        <w:shd w:val="clear" w:color="auto" w:fill="FFFFFF"/>
        <w:spacing w:before="0" w:beforeAutospacing="0" w:after="0" w:afterAutospacing="0" w:line="360" w:lineRule="auto"/>
        <w:jc w:val="both"/>
        <w:rPr>
          <w:sz w:val="20"/>
          <w:szCs w:val="20"/>
        </w:rPr>
      </w:pPr>
      <w:r w:rsidRPr="00247049">
        <w:rPr>
          <w:sz w:val="20"/>
          <w:szCs w:val="20"/>
        </w:rPr>
        <w:t>Book Reviews Edito</w:t>
      </w:r>
      <w:r w:rsidR="00312AB5" w:rsidRPr="00247049">
        <w:rPr>
          <w:sz w:val="20"/>
          <w:szCs w:val="20"/>
        </w:rPr>
        <w:t>r</w:t>
      </w:r>
    </w:p>
    <w:p w14:paraId="31F87694" w14:textId="0188017A" w:rsidR="00D945BB" w:rsidRPr="00247049" w:rsidRDefault="00D945BB" w:rsidP="00312AB5">
      <w:pPr>
        <w:pStyle w:val="NormalWeb"/>
        <w:shd w:val="clear" w:color="auto" w:fill="FFFFFF"/>
        <w:spacing w:before="0" w:beforeAutospacing="0" w:after="0" w:afterAutospacing="0" w:line="360" w:lineRule="auto"/>
        <w:jc w:val="both"/>
        <w:rPr>
          <w:rStyle w:val="StrongEmphasis"/>
          <w:rFonts w:eastAsia="Helvetica;Arial"/>
          <w:b w:val="0"/>
          <w:color w:val="000000"/>
          <w:sz w:val="20"/>
          <w:szCs w:val="20"/>
        </w:rPr>
      </w:pPr>
      <w:r w:rsidRPr="00247049">
        <w:rPr>
          <w:rStyle w:val="StrongEmphasis"/>
          <w:rFonts w:eastAsia="Helvetica;Arial"/>
          <w:b w:val="0"/>
          <w:color w:val="000000"/>
          <w:sz w:val="20"/>
          <w:szCs w:val="20"/>
        </w:rPr>
        <w:t>Reader in Public International Law, The University of Buckingham, Buckingham, UK</w:t>
      </w:r>
    </w:p>
    <w:p w14:paraId="3D48675D" w14:textId="337824DA" w:rsidR="00D945BB" w:rsidRPr="00247049" w:rsidRDefault="00D945BB" w:rsidP="00312AB5">
      <w:pPr>
        <w:pStyle w:val="NormalWeb"/>
        <w:shd w:val="clear" w:color="auto" w:fill="FFFFFF"/>
        <w:spacing w:before="0" w:beforeAutospacing="0" w:after="0" w:afterAutospacing="0" w:line="360" w:lineRule="auto"/>
        <w:jc w:val="both"/>
        <w:rPr>
          <w:sz w:val="20"/>
          <w:szCs w:val="20"/>
        </w:rPr>
      </w:pPr>
      <w:r w:rsidRPr="00247049">
        <w:rPr>
          <w:rStyle w:val="StrongEmphasis"/>
          <w:rFonts w:eastAsia="Helvetica;Arial"/>
          <w:b w:val="0"/>
          <w:color w:val="000000"/>
          <w:sz w:val="20"/>
          <w:szCs w:val="20"/>
          <w:highlight w:val="white"/>
        </w:rPr>
        <w:t xml:space="preserve">CONTACT: </w:t>
      </w:r>
      <w:hyperlink r:id="rId8" w:history="1">
        <w:r w:rsidRPr="00247049">
          <w:rPr>
            <w:rStyle w:val="Hyperlink"/>
            <w:rFonts w:eastAsia="Helvetica;Arial"/>
            <w:sz w:val="20"/>
            <w:szCs w:val="20"/>
          </w:rPr>
          <w:t>francis.grimal@buckingham.ac.uk</w:t>
        </w:r>
      </w:hyperlink>
      <w:r w:rsidRPr="00247049">
        <w:rPr>
          <w:rStyle w:val="StrongEmphasis"/>
          <w:rFonts w:eastAsia="Helvetica;Arial"/>
          <w:b w:val="0"/>
          <w:color w:val="000000"/>
          <w:sz w:val="20"/>
          <w:szCs w:val="20"/>
        </w:rPr>
        <w:t xml:space="preserve"> </w:t>
      </w:r>
    </w:p>
    <w:p w14:paraId="1708992D" w14:textId="0A43BA85" w:rsidR="00D945BB" w:rsidRDefault="00D945BB" w:rsidP="00720F30">
      <w:pPr>
        <w:pStyle w:val="NoSpacing"/>
        <w:spacing w:line="360" w:lineRule="auto"/>
        <w:jc w:val="both"/>
        <w:rPr>
          <w:rFonts w:ascii="Times New Roman" w:hAnsi="Times New Roman"/>
          <w:sz w:val="24"/>
          <w:szCs w:val="24"/>
        </w:rPr>
      </w:pPr>
    </w:p>
    <w:p w14:paraId="0C2EA137" w14:textId="77777777" w:rsidR="00284D66" w:rsidRPr="00247049" w:rsidRDefault="00284D66" w:rsidP="00720F30">
      <w:pPr>
        <w:pStyle w:val="NoSpacing"/>
        <w:spacing w:line="360" w:lineRule="auto"/>
        <w:jc w:val="both"/>
        <w:rPr>
          <w:rFonts w:ascii="Times New Roman" w:hAnsi="Times New Roman"/>
          <w:sz w:val="24"/>
          <w:szCs w:val="24"/>
        </w:rPr>
      </w:pPr>
    </w:p>
    <w:p w14:paraId="54B180FC" w14:textId="10C1638A" w:rsidR="00BB3D57" w:rsidRDefault="00BB3D57" w:rsidP="00BB3D57">
      <w:pPr>
        <w:pStyle w:val="NoSpacing"/>
        <w:spacing w:line="360" w:lineRule="auto"/>
        <w:jc w:val="both"/>
        <w:rPr>
          <w:rFonts w:ascii="Times New Roman" w:hAnsi="Times New Roman"/>
          <w:sz w:val="24"/>
          <w:szCs w:val="24"/>
        </w:rPr>
      </w:pPr>
      <w:r>
        <w:rPr>
          <w:rFonts w:ascii="Times New Roman" w:hAnsi="Times New Roman"/>
          <w:sz w:val="24"/>
          <w:szCs w:val="24"/>
        </w:rPr>
        <w:t>A</w:t>
      </w:r>
      <w:r w:rsidRPr="00247049">
        <w:rPr>
          <w:rFonts w:ascii="Times New Roman" w:hAnsi="Times New Roman"/>
          <w:sz w:val="24"/>
          <w:szCs w:val="24"/>
        </w:rPr>
        <w:t xml:space="preserve"> recent report note</w:t>
      </w:r>
      <w:r>
        <w:rPr>
          <w:rFonts w:ascii="Times New Roman" w:hAnsi="Times New Roman"/>
          <w:sz w:val="24"/>
          <w:szCs w:val="24"/>
        </w:rPr>
        <w:t>d</w:t>
      </w:r>
      <w:r w:rsidRPr="00247049">
        <w:rPr>
          <w:rFonts w:ascii="Times New Roman" w:hAnsi="Times New Roman"/>
          <w:sz w:val="24"/>
          <w:szCs w:val="24"/>
        </w:rPr>
        <w:t xml:space="preserve"> that ninety-seven per cent of UN member states currently have an official Twitter presence.</w:t>
      </w:r>
      <w:r w:rsidRPr="00247049">
        <w:rPr>
          <w:rStyle w:val="FootnoteReference"/>
          <w:rFonts w:ascii="Times New Roman" w:hAnsi="Times New Roman"/>
          <w:sz w:val="24"/>
          <w:szCs w:val="24"/>
        </w:rPr>
        <w:footnoteReference w:id="1"/>
      </w:r>
      <w:r w:rsidRPr="00247049">
        <w:rPr>
          <w:rFonts w:ascii="Times New Roman" w:hAnsi="Times New Roman"/>
          <w:sz w:val="24"/>
          <w:szCs w:val="24"/>
        </w:rPr>
        <w:t xml:space="preserve"> The report also </w:t>
      </w:r>
      <w:r w:rsidR="00FC0D13">
        <w:rPr>
          <w:rFonts w:ascii="Times New Roman" w:hAnsi="Times New Roman"/>
          <w:sz w:val="24"/>
          <w:szCs w:val="24"/>
        </w:rPr>
        <w:t xml:space="preserve">highlighted the proliferation of Twitter accounts of Heads of State, </w:t>
      </w:r>
      <w:r w:rsidR="009C6A6B">
        <w:rPr>
          <w:rFonts w:ascii="Times New Roman" w:hAnsi="Times New Roman"/>
          <w:sz w:val="24"/>
          <w:szCs w:val="24"/>
        </w:rPr>
        <w:t>including those that</w:t>
      </w:r>
      <w:r w:rsidR="00FC0D13">
        <w:rPr>
          <w:rFonts w:ascii="Times New Roman" w:hAnsi="Times New Roman"/>
          <w:sz w:val="24"/>
          <w:szCs w:val="24"/>
        </w:rPr>
        <w:t xml:space="preserve"> blur the ‘</w:t>
      </w:r>
      <w:r w:rsidR="005825C4">
        <w:rPr>
          <w:rFonts w:ascii="Times New Roman" w:hAnsi="Times New Roman"/>
          <w:sz w:val="24"/>
          <w:szCs w:val="24"/>
        </w:rPr>
        <w:t>state</w:t>
      </w:r>
      <w:r w:rsidR="00FC0D13">
        <w:rPr>
          <w:rFonts w:ascii="Times New Roman" w:hAnsi="Times New Roman"/>
          <w:sz w:val="24"/>
          <w:szCs w:val="24"/>
        </w:rPr>
        <w:t>’ and ‘personal’ divide. F</w:t>
      </w:r>
      <w:r w:rsidRPr="00247049">
        <w:rPr>
          <w:rFonts w:ascii="Times New Roman" w:hAnsi="Times New Roman"/>
          <w:sz w:val="24"/>
          <w:szCs w:val="24"/>
        </w:rPr>
        <w:t xml:space="preserve">or example, </w:t>
      </w:r>
      <w:r w:rsidR="00FC0D13">
        <w:rPr>
          <w:rFonts w:ascii="Times New Roman" w:hAnsi="Times New Roman"/>
          <w:sz w:val="24"/>
          <w:szCs w:val="24"/>
        </w:rPr>
        <w:t>the number of followers of</w:t>
      </w:r>
      <w:r w:rsidR="00FC0D13" w:rsidRPr="00247049">
        <w:rPr>
          <w:rFonts w:ascii="Times New Roman" w:hAnsi="Times New Roman"/>
          <w:sz w:val="24"/>
          <w:szCs w:val="24"/>
        </w:rPr>
        <w:t xml:space="preserve"> </w:t>
      </w:r>
      <w:r w:rsidRPr="00247049">
        <w:rPr>
          <w:rFonts w:ascii="Times New Roman" w:hAnsi="Times New Roman"/>
          <w:sz w:val="24"/>
          <w:szCs w:val="24"/>
        </w:rPr>
        <w:t xml:space="preserve">the handle @realDonaldTrump has more than doubled in size since the </w:t>
      </w:r>
      <w:r w:rsidR="00FC0D13">
        <w:rPr>
          <w:rFonts w:ascii="Times New Roman" w:hAnsi="Times New Roman"/>
          <w:sz w:val="24"/>
          <w:szCs w:val="24"/>
        </w:rPr>
        <w:t xml:space="preserve">US </w:t>
      </w:r>
      <w:r w:rsidRPr="00247049">
        <w:rPr>
          <w:rFonts w:ascii="Times New Roman" w:hAnsi="Times New Roman"/>
          <w:sz w:val="24"/>
          <w:szCs w:val="24"/>
        </w:rPr>
        <w:t xml:space="preserve">President took office in January </w:t>
      </w:r>
      <w:r w:rsidRPr="00FC0D13">
        <w:rPr>
          <w:rFonts w:ascii="Times New Roman" w:hAnsi="Times New Roman"/>
          <w:sz w:val="24"/>
          <w:szCs w:val="24"/>
        </w:rPr>
        <w:t>2017,</w:t>
      </w:r>
      <w:r w:rsidRPr="00FC0D13">
        <w:rPr>
          <w:rStyle w:val="FootnoteReference"/>
          <w:rFonts w:ascii="Times New Roman" w:hAnsi="Times New Roman"/>
          <w:sz w:val="24"/>
          <w:szCs w:val="24"/>
        </w:rPr>
        <w:footnoteReference w:id="2"/>
      </w:r>
      <w:r w:rsidRPr="00FC0D13">
        <w:rPr>
          <w:rFonts w:ascii="Times New Roman" w:hAnsi="Times New Roman"/>
          <w:sz w:val="24"/>
          <w:szCs w:val="24"/>
        </w:rPr>
        <w:t xml:space="preserve"> while the number of people following the French President’s Twitter account</w:t>
      </w:r>
      <w:r w:rsidR="00FC0D13" w:rsidRPr="00FC0D13">
        <w:rPr>
          <w:rFonts w:ascii="Times New Roman" w:hAnsi="Times New Roman"/>
          <w:sz w:val="24"/>
          <w:szCs w:val="24"/>
        </w:rPr>
        <w:t>, @EmmanuelMacron,</w:t>
      </w:r>
      <w:r w:rsidRPr="00FC0D13">
        <w:rPr>
          <w:rFonts w:ascii="Times New Roman" w:hAnsi="Times New Roman"/>
          <w:sz w:val="24"/>
          <w:szCs w:val="24"/>
        </w:rPr>
        <w:t xml:space="preserve"> has</w:t>
      </w:r>
      <w:r w:rsidRPr="00247049">
        <w:rPr>
          <w:rFonts w:ascii="Times New Roman" w:hAnsi="Times New Roman"/>
          <w:sz w:val="24"/>
          <w:szCs w:val="24"/>
        </w:rPr>
        <w:t xml:space="preserve"> tripled since his election in May 2017.</w:t>
      </w:r>
      <w:r w:rsidRPr="00247049">
        <w:rPr>
          <w:rStyle w:val="FootnoteReference"/>
          <w:rFonts w:ascii="Times New Roman" w:hAnsi="Times New Roman"/>
          <w:sz w:val="24"/>
          <w:szCs w:val="24"/>
        </w:rPr>
        <w:footnoteReference w:id="3"/>
      </w:r>
      <w:r w:rsidRPr="00247049">
        <w:rPr>
          <w:rFonts w:ascii="Times New Roman" w:hAnsi="Times New Roman"/>
          <w:sz w:val="24"/>
          <w:szCs w:val="24"/>
        </w:rPr>
        <w:t xml:space="preserve"> </w:t>
      </w:r>
    </w:p>
    <w:p w14:paraId="187A2668" w14:textId="22C54BFD" w:rsidR="00312AB5" w:rsidRDefault="00284D66" w:rsidP="00BB3D57">
      <w:pPr>
        <w:pStyle w:val="NoSpacing"/>
        <w:spacing w:line="360" w:lineRule="auto"/>
        <w:ind w:firstLine="720"/>
        <w:jc w:val="both"/>
        <w:rPr>
          <w:rFonts w:ascii="Times New Roman" w:hAnsi="Times New Roman"/>
          <w:sz w:val="24"/>
          <w:szCs w:val="24"/>
        </w:rPr>
      </w:pPr>
      <w:r>
        <w:rPr>
          <w:rFonts w:ascii="Times New Roman" w:hAnsi="Times New Roman"/>
          <w:sz w:val="24"/>
          <w:szCs w:val="24"/>
        </w:rPr>
        <w:t>This editorial provides some initial thoughts on the implications of th</w:t>
      </w:r>
      <w:r w:rsidR="00BB3D57">
        <w:rPr>
          <w:rFonts w:ascii="Times New Roman" w:hAnsi="Times New Roman"/>
          <w:sz w:val="24"/>
          <w:szCs w:val="24"/>
        </w:rPr>
        <w:t>is</w:t>
      </w:r>
      <w:r>
        <w:rPr>
          <w:rFonts w:ascii="Times New Roman" w:hAnsi="Times New Roman"/>
          <w:sz w:val="24"/>
          <w:szCs w:val="24"/>
        </w:rPr>
        <w:t xml:space="preserve"> increased use of Twitter by states </w:t>
      </w:r>
      <w:r w:rsidR="00BB3D57">
        <w:rPr>
          <w:rFonts w:ascii="Times New Roman" w:hAnsi="Times New Roman"/>
          <w:sz w:val="24"/>
          <w:szCs w:val="24"/>
        </w:rPr>
        <w:t>(</w:t>
      </w:r>
      <w:r>
        <w:rPr>
          <w:rFonts w:ascii="Times New Roman" w:hAnsi="Times New Roman"/>
          <w:sz w:val="24"/>
          <w:szCs w:val="24"/>
        </w:rPr>
        <w:t>and</w:t>
      </w:r>
      <w:r w:rsidR="00445A6F">
        <w:rPr>
          <w:rFonts w:ascii="Times New Roman" w:hAnsi="Times New Roman"/>
          <w:sz w:val="24"/>
          <w:szCs w:val="24"/>
        </w:rPr>
        <w:t>, in particular, Heads of State</w:t>
      </w:r>
      <w:r w:rsidR="00BB3D57">
        <w:rPr>
          <w:rFonts w:ascii="Times New Roman" w:hAnsi="Times New Roman"/>
          <w:sz w:val="24"/>
          <w:szCs w:val="24"/>
        </w:rPr>
        <w:t>)</w:t>
      </w:r>
      <w:r>
        <w:rPr>
          <w:rFonts w:ascii="Times New Roman" w:hAnsi="Times New Roman"/>
          <w:sz w:val="24"/>
          <w:szCs w:val="24"/>
        </w:rPr>
        <w:t xml:space="preserve"> for the </w:t>
      </w:r>
      <w:r w:rsidRPr="0040451E">
        <w:rPr>
          <w:rFonts w:ascii="Times New Roman" w:hAnsi="Times New Roman"/>
          <w:i/>
          <w:sz w:val="24"/>
          <w:szCs w:val="24"/>
        </w:rPr>
        <w:t>jus ad bellum</w:t>
      </w:r>
      <w:r>
        <w:rPr>
          <w:rFonts w:ascii="Times New Roman" w:hAnsi="Times New Roman"/>
          <w:sz w:val="24"/>
          <w:szCs w:val="24"/>
        </w:rPr>
        <w:t xml:space="preserve">.  </w:t>
      </w:r>
      <w:r w:rsidR="00445A6F">
        <w:rPr>
          <w:rFonts w:ascii="Times New Roman" w:hAnsi="Times New Roman"/>
          <w:sz w:val="24"/>
          <w:szCs w:val="24"/>
        </w:rPr>
        <w:t>I</w:t>
      </w:r>
      <w:r>
        <w:rPr>
          <w:rFonts w:ascii="Times New Roman" w:hAnsi="Times New Roman"/>
          <w:sz w:val="24"/>
          <w:szCs w:val="24"/>
        </w:rPr>
        <w:t>ts main focus</w:t>
      </w:r>
      <w:r w:rsidR="00445A6F">
        <w:rPr>
          <w:rFonts w:ascii="Times New Roman" w:hAnsi="Times New Roman"/>
          <w:sz w:val="24"/>
          <w:szCs w:val="24"/>
        </w:rPr>
        <w:t>,</w:t>
      </w:r>
      <w:r>
        <w:rPr>
          <w:rFonts w:ascii="Times New Roman" w:hAnsi="Times New Roman"/>
          <w:sz w:val="24"/>
          <w:szCs w:val="24"/>
        </w:rPr>
        <w:t xml:space="preserve"> </w:t>
      </w:r>
      <w:r w:rsidR="00445A6F">
        <w:rPr>
          <w:rFonts w:ascii="Times New Roman" w:hAnsi="Times New Roman"/>
          <w:sz w:val="24"/>
          <w:szCs w:val="24"/>
        </w:rPr>
        <w:t>in section 1</w:t>
      </w:r>
      <w:r w:rsidR="00BB3D57">
        <w:rPr>
          <w:rFonts w:ascii="Times New Roman" w:hAnsi="Times New Roman"/>
          <w:sz w:val="24"/>
          <w:szCs w:val="24"/>
        </w:rPr>
        <w:t>, which takes up the bulk of the editorial</w:t>
      </w:r>
      <w:r w:rsidR="00445A6F">
        <w:rPr>
          <w:rFonts w:ascii="Times New Roman" w:hAnsi="Times New Roman"/>
          <w:sz w:val="24"/>
          <w:szCs w:val="24"/>
        </w:rPr>
        <w:t xml:space="preserve">, </w:t>
      </w:r>
      <w:r>
        <w:rPr>
          <w:rFonts w:ascii="Times New Roman" w:hAnsi="Times New Roman"/>
          <w:sz w:val="24"/>
          <w:szCs w:val="24"/>
        </w:rPr>
        <w:t xml:space="preserve">is on the question of whether a tweet </w:t>
      </w:r>
      <w:r w:rsidR="00CD1A5F">
        <w:rPr>
          <w:rFonts w:ascii="Times New Roman" w:hAnsi="Times New Roman"/>
          <w:sz w:val="24"/>
          <w:szCs w:val="24"/>
        </w:rPr>
        <w:t xml:space="preserve">by a Head of State </w:t>
      </w:r>
      <w:r>
        <w:rPr>
          <w:rFonts w:ascii="Times New Roman" w:hAnsi="Times New Roman"/>
          <w:sz w:val="24"/>
          <w:szCs w:val="24"/>
        </w:rPr>
        <w:t>could constitute a violation of the prohibition of the threat of force in Article 2(4) of the U</w:t>
      </w:r>
      <w:r w:rsidR="00445A6F">
        <w:rPr>
          <w:rFonts w:ascii="Times New Roman" w:hAnsi="Times New Roman"/>
          <w:sz w:val="24"/>
          <w:szCs w:val="24"/>
        </w:rPr>
        <w:t>nited Nations (U</w:t>
      </w:r>
      <w:r>
        <w:rPr>
          <w:rFonts w:ascii="Times New Roman" w:hAnsi="Times New Roman"/>
          <w:sz w:val="24"/>
          <w:szCs w:val="24"/>
        </w:rPr>
        <w:t>N</w:t>
      </w:r>
      <w:r w:rsidR="00445A6F">
        <w:rPr>
          <w:rFonts w:ascii="Times New Roman" w:hAnsi="Times New Roman"/>
          <w:sz w:val="24"/>
          <w:szCs w:val="24"/>
        </w:rPr>
        <w:t>)</w:t>
      </w:r>
      <w:r>
        <w:rPr>
          <w:rFonts w:ascii="Times New Roman" w:hAnsi="Times New Roman"/>
          <w:sz w:val="24"/>
          <w:szCs w:val="24"/>
        </w:rPr>
        <w:t xml:space="preserve"> Charter.  In addition, though</w:t>
      </w:r>
      <w:r w:rsidR="00445A6F">
        <w:rPr>
          <w:rFonts w:ascii="Times New Roman" w:hAnsi="Times New Roman"/>
          <w:sz w:val="24"/>
          <w:szCs w:val="24"/>
        </w:rPr>
        <w:t>, section 2 briefly</w:t>
      </w:r>
      <w:r>
        <w:rPr>
          <w:rFonts w:ascii="Times New Roman" w:hAnsi="Times New Roman"/>
          <w:sz w:val="24"/>
          <w:szCs w:val="24"/>
        </w:rPr>
        <w:t xml:space="preserve"> considers </w:t>
      </w:r>
      <w:r w:rsidRPr="00247049">
        <w:rPr>
          <w:rFonts w:ascii="Times New Roman" w:hAnsi="Times New Roman"/>
          <w:sz w:val="24"/>
          <w:szCs w:val="24"/>
        </w:rPr>
        <w:t xml:space="preserve">other possible </w:t>
      </w:r>
      <w:r w:rsidRPr="00C9242C">
        <w:rPr>
          <w:rFonts w:ascii="Times New Roman" w:hAnsi="Times New Roman"/>
          <w:i/>
          <w:sz w:val="24"/>
          <w:szCs w:val="24"/>
        </w:rPr>
        <w:t>ad bellum</w:t>
      </w:r>
      <w:r>
        <w:rPr>
          <w:rFonts w:ascii="Times New Roman" w:hAnsi="Times New Roman"/>
          <w:sz w:val="24"/>
          <w:szCs w:val="24"/>
        </w:rPr>
        <w:t xml:space="preserve"> implications of the rise of Twitter as a means of state-level communication.</w:t>
      </w:r>
    </w:p>
    <w:p w14:paraId="1EBF05FD" w14:textId="77777777" w:rsidR="00284D66" w:rsidRDefault="00284D66" w:rsidP="00720F30">
      <w:pPr>
        <w:pStyle w:val="NoSpacing"/>
        <w:spacing w:line="360" w:lineRule="auto"/>
        <w:jc w:val="both"/>
        <w:rPr>
          <w:rFonts w:ascii="Times New Roman" w:hAnsi="Times New Roman"/>
          <w:sz w:val="24"/>
          <w:szCs w:val="24"/>
        </w:rPr>
      </w:pPr>
    </w:p>
    <w:p w14:paraId="60DC543C" w14:textId="4EDE2278" w:rsidR="00284D66" w:rsidRPr="0040451E" w:rsidRDefault="00284D66" w:rsidP="00720F30">
      <w:pPr>
        <w:pStyle w:val="NoSpacing"/>
        <w:spacing w:line="360" w:lineRule="auto"/>
        <w:jc w:val="both"/>
        <w:rPr>
          <w:rFonts w:ascii="Times New Roman" w:hAnsi="Times New Roman"/>
          <w:b/>
          <w:sz w:val="24"/>
          <w:szCs w:val="24"/>
        </w:rPr>
      </w:pPr>
      <w:r w:rsidRPr="0040451E">
        <w:rPr>
          <w:rFonts w:ascii="Times New Roman" w:hAnsi="Times New Roman"/>
          <w:b/>
          <w:sz w:val="24"/>
          <w:szCs w:val="24"/>
        </w:rPr>
        <w:lastRenderedPageBreak/>
        <w:t>1. Twitter and the threat of force</w:t>
      </w:r>
    </w:p>
    <w:p w14:paraId="67BE5779" w14:textId="77777777" w:rsidR="00284D66" w:rsidRPr="00247049" w:rsidRDefault="00284D66" w:rsidP="00720F30">
      <w:pPr>
        <w:pStyle w:val="NoSpacing"/>
        <w:spacing w:line="360" w:lineRule="auto"/>
        <w:jc w:val="both"/>
        <w:rPr>
          <w:rFonts w:ascii="Times New Roman" w:hAnsi="Times New Roman"/>
          <w:sz w:val="24"/>
          <w:szCs w:val="24"/>
        </w:rPr>
      </w:pPr>
    </w:p>
    <w:p w14:paraId="5F071103" w14:textId="43713B28" w:rsidR="004C2B97" w:rsidRPr="00247049" w:rsidRDefault="00A84584" w:rsidP="001F5394">
      <w:pPr>
        <w:pStyle w:val="NoSpacing"/>
        <w:spacing w:line="360" w:lineRule="auto"/>
        <w:jc w:val="both"/>
        <w:rPr>
          <w:rFonts w:ascii="Times New Roman" w:hAnsi="Times New Roman"/>
          <w:sz w:val="24"/>
          <w:szCs w:val="24"/>
        </w:rPr>
      </w:pPr>
      <w:r w:rsidRPr="00247049">
        <w:rPr>
          <w:rFonts w:ascii="Times New Roman" w:hAnsi="Times New Roman"/>
          <w:sz w:val="24"/>
          <w:szCs w:val="24"/>
        </w:rPr>
        <w:t xml:space="preserve">Recent </w:t>
      </w:r>
      <w:r w:rsidR="00120EC2" w:rsidRPr="00247049">
        <w:rPr>
          <w:rFonts w:ascii="Times New Roman" w:hAnsi="Times New Roman"/>
          <w:sz w:val="24"/>
          <w:szCs w:val="24"/>
        </w:rPr>
        <w:t>escalations</w:t>
      </w:r>
      <w:r w:rsidRPr="00247049">
        <w:rPr>
          <w:rFonts w:ascii="Times New Roman" w:hAnsi="Times New Roman"/>
          <w:sz w:val="24"/>
          <w:szCs w:val="24"/>
        </w:rPr>
        <w:t xml:space="preserve"> in the Persian Gulf</w:t>
      </w:r>
      <w:r w:rsidR="00D96DAA" w:rsidRPr="00247049">
        <w:rPr>
          <w:rFonts w:ascii="Times New Roman" w:hAnsi="Times New Roman"/>
          <w:sz w:val="24"/>
          <w:szCs w:val="24"/>
        </w:rPr>
        <w:t xml:space="preserve">, tensions in the South China Sea, and Turkey’s belligerent behaviour in Syria </w:t>
      </w:r>
      <w:r w:rsidR="00CC2751" w:rsidRPr="00247049">
        <w:rPr>
          <w:rFonts w:ascii="Times New Roman" w:hAnsi="Times New Roman"/>
          <w:sz w:val="24"/>
          <w:szCs w:val="24"/>
        </w:rPr>
        <w:t>invite</w:t>
      </w:r>
      <w:r w:rsidRPr="00247049">
        <w:rPr>
          <w:rFonts w:ascii="Times New Roman" w:hAnsi="Times New Roman"/>
          <w:sz w:val="24"/>
          <w:szCs w:val="24"/>
        </w:rPr>
        <w:t xml:space="preserve"> a timely re-appraisal of threats of force in international law.</w:t>
      </w:r>
      <w:r w:rsidRPr="00247049">
        <w:rPr>
          <w:rStyle w:val="FootnoteReference"/>
          <w:rFonts w:ascii="Times New Roman" w:hAnsi="Times New Roman"/>
          <w:sz w:val="24"/>
          <w:szCs w:val="24"/>
        </w:rPr>
        <w:footnoteReference w:id="4"/>
      </w:r>
      <w:r w:rsidRPr="00247049">
        <w:rPr>
          <w:rFonts w:ascii="Times New Roman" w:hAnsi="Times New Roman"/>
          <w:sz w:val="24"/>
          <w:szCs w:val="24"/>
        </w:rPr>
        <w:t xml:space="preserve"> However, rather than </w:t>
      </w:r>
      <w:r w:rsidR="007F0C63" w:rsidRPr="00247049">
        <w:rPr>
          <w:rFonts w:ascii="Times New Roman" w:hAnsi="Times New Roman"/>
          <w:sz w:val="24"/>
          <w:szCs w:val="24"/>
        </w:rPr>
        <w:t xml:space="preserve">simply </w:t>
      </w:r>
      <w:r w:rsidRPr="00247049">
        <w:rPr>
          <w:rFonts w:ascii="Times New Roman" w:hAnsi="Times New Roman"/>
          <w:sz w:val="24"/>
          <w:szCs w:val="24"/>
        </w:rPr>
        <w:t>revisiting the well-trodden corpus of literature on threats of force (</w:t>
      </w:r>
      <w:r w:rsidR="0046045C" w:rsidRPr="00247049">
        <w:rPr>
          <w:rFonts w:ascii="Times New Roman" w:hAnsi="Times New Roman"/>
          <w:sz w:val="24"/>
          <w:szCs w:val="24"/>
        </w:rPr>
        <w:t xml:space="preserve">including the </w:t>
      </w:r>
      <w:r w:rsidRPr="00247049">
        <w:rPr>
          <w:rFonts w:ascii="Times New Roman" w:hAnsi="Times New Roman"/>
          <w:sz w:val="24"/>
          <w:szCs w:val="24"/>
        </w:rPr>
        <w:t>present author</w:t>
      </w:r>
      <w:r w:rsidR="0046045C" w:rsidRPr="00247049">
        <w:rPr>
          <w:rFonts w:ascii="Times New Roman" w:hAnsi="Times New Roman"/>
          <w:sz w:val="24"/>
          <w:szCs w:val="24"/>
        </w:rPr>
        <w:t>’s own work on this subject</w:t>
      </w:r>
      <w:r w:rsidRPr="00247049">
        <w:rPr>
          <w:rFonts w:ascii="Times New Roman" w:hAnsi="Times New Roman"/>
          <w:sz w:val="24"/>
          <w:szCs w:val="24"/>
        </w:rPr>
        <w:t>)</w:t>
      </w:r>
      <w:r w:rsidR="007F0C63" w:rsidRPr="00247049">
        <w:rPr>
          <w:rFonts w:ascii="Times New Roman" w:hAnsi="Times New Roman"/>
          <w:sz w:val="24"/>
          <w:szCs w:val="24"/>
        </w:rPr>
        <w:t xml:space="preserve"> </w:t>
      </w:r>
      <w:r w:rsidRPr="00247049">
        <w:rPr>
          <w:rFonts w:ascii="Times New Roman" w:hAnsi="Times New Roman"/>
          <w:sz w:val="24"/>
          <w:szCs w:val="24"/>
        </w:rPr>
        <w:t>t</w:t>
      </w:r>
      <w:r w:rsidR="004E5070" w:rsidRPr="00247049">
        <w:rPr>
          <w:rFonts w:ascii="Times New Roman" w:hAnsi="Times New Roman"/>
          <w:sz w:val="24"/>
          <w:szCs w:val="24"/>
        </w:rPr>
        <w:t xml:space="preserve">his editorial </w:t>
      </w:r>
      <w:r w:rsidRPr="00247049">
        <w:rPr>
          <w:rFonts w:ascii="Times New Roman" w:hAnsi="Times New Roman"/>
          <w:sz w:val="24"/>
          <w:szCs w:val="24"/>
        </w:rPr>
        <w:t xml:space="preserve">seeks to </w:t>
      </w:r>
      <w:r w:rsidR="00445A6F">
        <w:rPr>
          <w:rFonts w:ascii="Times New Roman" w:hAnsi="Times New Roman"/>
          <w:sz w:val="24"/>
          <w:szCs w:val="24"/>
        </w:rPr>
        <w:t>begin debate as to</w:t>
      </w:r>
      <w:r w:rsidR="00445A6F" w:rsidRPr="00247049">
        <w:rPr>
          <w:rFonts w:ascii="Times New Roman" w:hAnsi="Times New Roman"/>
          <w:sz w:val="24"/>
          <w:szCs w:val="24"/>
        </w:rPr>
        <w:t xml:space="preserve"> </w:t>
      </w:r>
      <w:r w:rsidRPr="00247049">
        <w:rPr>
          <w:rFonts w:ascii="Times New Roman" w:hAnsi="Times New Roman"/>
          <w:sz w:val="24"/>
          <w:szCs w:val="24"/>
        </w:rPr>
        <w:t>whether</w:t>
      </w:r>
      <w:r w:rsidR="007F0C63" w:rsidRPr="00247049">
        <w:rPr>
          <w:rFonts w:ascii="Times New Roman" w:hAnsi="Times New Roman"/>
          <w:sz w:val="24"/>
          <w:szCs w:val="24"/>
        </w:rPr>
        <w:t>,</w:t>
      </w:r>
      <w:r w:rsidRPr="00247049">
        <w:rPr>
          <w:rFonts w:ascii="Times New Roman" w:hAnsi="Times New Roman"/>
          <w:sz w:val="24"/>
          <w:szCs w:val="24"/>
        </w:rPr>
        <w:t xml:space="preserve"> and</w:t>
      </w:r>
      <w:r w:rsidR="00445A6F">
        <w:rPr>
          <w:rFonts w:ascii="Times New Roman" w:hAnsi="Times New Roman"/>
          <w:sz w:val="24"/>
          <w:szCs w:val="24"/>
        </w:rPr>
        <w:t>, if so,</w:t>
      </w:r>
      <w:r w:rsidRPr="00247049">
        <w:rPr>
          <w:rFonts w:ascii="Times New Roman" w:hAnsi="Times New Roman"/>
          <w:sz w:val="24"/>
          <w:szCs w:val="24"/>
        </w:rPr>
        <w:t xml:space="preserve"> to what extent,</w:t>
      </w:r>
      <w:r w:rsidR="007F0C63" w:rsidRPr="00247049">
        <w:rPr>
          <w:rFonts w:ascii="Times New Roman" w:hAnsi="Times New Roman"/>
          <w:sz w:val="24"/>
          <w:szCs w:val="24"/>
        </w:rPr>
        <w:t xml:space="preserve"> </w:t>
      </w:r>
      <w:r w:rsidRPr="00247049">
        <w:rPr>
          <w:rFonts w:ascii="Times New Roman" w:hAnsi="Times New Roman"/>
          <w:sz w:val="24"/>
          <w:szCs w:val="24"/>
        </w:rPr>
        <w:t>threats of force via the medium of Twitter oblige an ‘iO</w:t>
      </w:r>
      <w:r w:rsidR="00484674" w:rsidRPr="00247049">
        <w:rPr>
          <w:rFonts w:ascii="Times New Roman" w:hAnsi="Times New Roman"/>
          <w:sz w:val="24"/>
          <w:szCs w:val="24"/>
        </w:rPr>
        <w:t xml:space="preserve">S/Windows </w:t>
      </w:r>
      <w:r w:rsidRPr="00247049">
        <w:rPr>
          <w:rFonts w:ascii="Times New Roman" w:hAnsi="Times New Roman"/>
          <w:sz w:val="24"/>
          <w:szCs w:val="24"/>
        </w:rPr>
        <w:t>update</w:t>
      </w:r>
      <w:r w:rsidR="00484674" w:rsidRPr="00247049">
        <w:rPr>
          <w:rFonts w:ascii="Times New Roman" w:hAnsi="Times New Roman"/>
          <w:sz w:val="24"/>
          <w:szCs w:val="24"/>
        </w:rPr>
        <w:t>’</w:t>
      </w:r>
      <w:r w:rsidRPr="00247049">
        <w:rPr>
          <w:rFonts w:ascii="Times New Roman" w:hAnsi="Times New Roman"/>
          <w:sz w:val="24"/>
          <w:szCs w:val="24"/>
        </w:rPr>
        <w:t xml:space="preserve"> to the interpretation of Article 2(4).</w:t>
      </w:r>
      <w:r w:rsidR="006925A4" w:rsidRPr="00247049">
        <w:rPr>
          <w:rStyle w:val="FootnoteReference"/>
          <w:rFonts w:ascii="Times New Roman" w:hAnsi="Times New Roman"/>
          <w:sz w:val="24"/>
          <w:szCs w:val="24"/>
        </w:rPr>
        <w:footnoteReference w:id="5"/>
      </w:r>
      <w:r w:rsidR="00284D66">
        <w:rPr>
          <w:rFonts w:ascii="Times New Roman" w:hAnsi="Times New Roman"/>
          <w:sz w:val="24"/>
          <w:szCs w:val="24"/>
        </w:rPr>
        <w:t xml:space="preserve"> </w:t>
      </w:r>
      <w:r w:rsidRPr="00247049">
        <w:rPr>
          <w:rFonts w:ascii="Times New Roman" w:hAnsi="Times New Roman"/>
          <w:sz w:val="24"/>
          <w:szCs w:val="24"/>
        </w:rPr>
        <w:t>More specifically, were a particular tweet to originate</w:t>
      </w:r>
      <w:r w:rsidR="00A801F0" w:rsidRPr="00247049">
        <w:rPr>
          <w:rFonts w:ascii="Times New Roman" w:hAnsi="Times New Roman"/>
          <w:sz w:val="24"/>
          <w:szCs w:val="24"/>
        </w:rPr>
        <w:t xml:space="preserve"> </w:t>
      </w:r>
      <w:r w:rsidRPr="00247049">
        <w:rPr>
          <w:rFonts w:ascii="Times New Roman" w:hAnsi="Times New Roman"/>
          <w:sz w:val="24"/>
          <w:szCs w:val="24"/>
        </w:rPr>
        <w:t>from</w:t>
      </w:r>
      <w:r w:rsidR="0046045C" w:rsidRPr="00247049">
        <w:rPr>
          <w:rFonts w:ascii="Times New Roman" w:hAnsi="Times New Roman"/>
          <w:sz w:val="24"/>
          <w:szCs w:val="24"/>
        </w:rPr>
        <w:t xml:space="preserve">, </w:t>
      </w:r>
      <w:r w:rsidR="007F0C63" w:rsidRPr="00247049">
        <w:rPr>
          <w:rFonts w:ascii="Times New Roman" w:hAnsi="Times New Roman"/>
          <w:sz w:val="24"/>
          <w:szCs w:val="24"/>
        </w:rPr>
        <w:t>let us say</w:t>
      </w:r>
      <w:r w:rsidR="0046045C" w:rsidRPr="00247049">
        <w:rPr>
          <w:rFonts w:ascii="Times New Roman" w:hAnsi="Times New Roman"/>
          <w:sz w:val="24"/>
          <w:szCs w:val="24"/>
        </w:rPr>
        <w:t xml:space="preserve">, </w:t>
      </w:r>
      <w:r w:rsidRPr="00247049">
        <w:rPr>
          <w:rFonts w:ascii="Times New Roman" w:hAnsi="Times New Roman"/>
          <w:sz w:val="24"/>
          <w:szCs w:val="24"/>
        </w:rPr>
        <w:t>the personal account of a Head of State</w:t>
      </w:r>
      <w:r w:rsidR="007F0C63" w:rsidRPr="00247049">
        <w:rPr>
          <w:rFonts w:ascii="Times New Roman" w:hAnsi="Times New Roman"/>
          <w:sz w:val="24"/>
          <w:szCs w:val="24"/>
        </w:rPr>
        <w:t>,</w:t>
      </w:r>
      <w:r w:rsidRPr="00247049">
        <w:rPr>
          <w:rFonts w:ascii="Times New Roman" w:hAnsi="Times New Roman"/>
          <w:sz w:val="24"/>
          <w:szCs w:val="24"/>
        </w:rPr>
        <w:t xml:space="preserve"> </w:t>
      </w:r>
      <w:r w:rsidR="007F0C63" w:rsidRPr="00247049">
        <w:rPr>
          <w:rFonts w:ascii="Times New Roman" w:hAnsi="Times New Roman"/>
          <w:sz w:val="24"/>
          <w:szCs w:val="24"/>
        </w:rPr>
        <w:t>would that necessarily violate or trigger a breach of Article 2(4)?</w:t>
      </w:r>
      <w:r w:rsidR="00561C9B" w:rsidRPr="00247049">
        <w:rPr>
          <w:rFonts w:ascii="Times New Roman" w:hAnsi="Times New Roman"/>
          <w:sz w:val="24"/>
          <w:szCs w:val="24"/>
        </w:rPr>
        <w:t xml:space="preserve"> Does Article 2(4) require that the threat originates from an official account of a Head of State</w:t>
      </w:r>
      <w:r w:rsidR="006925A4" w:rsidRPr="00247049">
        <w:rPr>
          <w:rFonts w:ascii="Times New Roman" w:hAnsi="Times New Roman"/>
          <w:sz w:val="24"/>
          <w:szCs w:val="24"/>
        </w:rPr>
        <w:t>?</w:t>
      </w:r>
      <w:r w:rsidR="00720F30" w:rsidRPr="00247049">
        <w:rPr>
          <w:rFonts w:ascii="Times New Roman" w:hAnsi="Times New Roman"/>
          <w:sz w:val="24"/>
          <w:szCs w:val="24"/>
        </w:rPr>
        <w:t xml:space="preserve"> </w:t>
      </w:r>
      <w:r w:rsidR="00561C9B" w:rsidRPr="00247049">
        <w:rPr>
          <w:rFonts w:ascii="Times New Roman" w:hAnsi="Times New Roman"/>
          <w:sz w:val="24"/>
          <w:szCs w:val="24"/>
        </w:rPr>
        <w:t xml:space="preserve">Equally, </w:t>
      </w:r>
      <w:r w:rsidR="007F0C63" w:rsidRPr="00247049">
        <w:rPr>
          <w:rFonts w:ascii="Times New Roman" w:hAnsi="Times New Roman"/>
          <w:sz w:val="24"/>
          <w:szCs w:val="24"/>
        </w:rPr>
        <w:t>does one simply dismiss the ‘payload’/delivery system of the threat as being largely irrelevant</w:t>
      </w:r>
      <w:r w:rsidR="0046045C" w:rsidRPr="00247049">
        <w:rPr>
          <w:rFonts w:ascii="Times New Roman" w:hAnsi="Times New Roman"/>
          <w:sz w:val="24"/>
          <w:szCs w:val="24"/>
        </w:rPr>
        <w:t xml:space="preserve"> – </w:t>
      </w:r>
      <w:r w:rsidR="007F0C63" w:rsidRPr="00247049">
        <w:rPr>
          <w:rFonts w:ascii="Times New Roman" w:hAnsi="Times New Roman"/>
          <w:sz w:val="24"/>
          <w:szCs w:val="24"/>
        </w:rPr>
        <w:t xml:space="preserve">whether the threat is delivered by carrier pigeon or </w:t>
      </w:r>
      <w:r w:rsidR="00EE0BB0" w:rsidRPr="00247049">
        <w:rPr>
          <w:rFonts w:ascii="Times New Roman" w:hAnsi="Times New Roman"/>
          <w:sz w:val="24"/>
          <w:szCs w:val="24"/>
        </w:rPr>
        <w:t>t</w:t>
      </w:r>
      <w:r w:rsidR="007F0C63" w:rsidRPr="00247049">
        <w:rPr>
          <w:rFonts w:ascii="Times New Roman" w:hAnsi="Times New Roman"/>
          <w:sz w:val="24"/>
          <w:szCs w:val="24"/>
        </w:rPr>
        <w:t>weeted</w:t>
      </w:r>
      <w:r w:rsidR="00A4699C" w:rsidRPr="00247049">
        <w:rPr>
          <w:rFonts w:ascii="Times New Roman" w:hAnsi="Times New Roman"/>
          <w:sz w:val="24"/>
          <w:szCs w:val="24"/>
        </w:rPr>
        <w:t>,</w:t>
      </w:r>
      <w:r w:rsidR="007F0C63" w:rsidRPr="00247049">
        <w:rPr>
          <w:rFonts w:ascii="Times New Roman" w:hAnsi="Times New Roman"/>
          <w:sz w:val="24"/>
          <w:szCs w:val="24"/>
        </w:rPr>
        <w:t xml:space="preserve"> does this simply fall within Romana Sadurska’s traditional categorisation</w:t>
      </w:r>
      <w:r w:rsidR="005D2287" w:rsidRPr="00247049">
        <w:rPr>
          <w:rFonts w:ascii="Times New Roman" w:hAnsi="Times New Roman"/>
          <w:sz w:val="24"/>
          <w:szCs w:val="24"/>
        </w:rPr>
        <w:t xml:space="preserve"> </w:t>
      </w:r>
      <w:r w:rsidR="007F0C63" w:rsidRPr="00247049">
        <w:rPr>
          <w:rFonts w:ascii="Times New Roman" w:hAnsi="Times New Roman"/>
          <w:sz w:val="24"/>
          <w:szCs w:val="24"/>
        </w:rPr>
        <w:t>of a verbal</w:t>
      </w:r>
      <w:r w:rsidR="00A801F0" w:rsidRPr="00247049">
        <w:rPr>
          <w:rFonts w:ascii="Times New Roman" w:hAnsi="Times New Roman"/>
          <w:sz w:val="24"/>
          <w:szCs w:val="24"/>
        </w:rPr>
        <w:t>/written</w:t>
      </w:r>
      <w:r w:rsidR="007F0C63" w:rsidRPr="00247049">
        <w:rPr>
          <w:rFonts w:ascii="Times New Roman" w:hAnsi="Times New Roman"/>
          <w:sz w:val="24"/>
          <w:szCs w:val="24"/>
        </w:rPr>
        <w:t xml:space="preserve"> </w:t>
      </w:r>
      <w:r w:rsidR="00CC2751" w:rsidRPr="00247049">
        <w:rPr>
          <w:rFonts w:ascii="Times New Roman" w:hAnsi="Times New Roman"/>
          <w:sz w:val="24"/>
          <w:szCs w:val="24"/>
        </w:rPr>
        <w:t>ultima</w:t>
      </w:r>
      <w:r w:rsidR="00A801F0" w:rsidRPr="00247049">
        <w:rPr>
          <w:rFonts w:ascii="Times New Roman" w:hAnsi="Times New Roman"/>
          <w:sz w:val="24"/>
          <w:szCs w:val="24"/>
        </w:rPr>
        <w:t>ta</w:t>
      </w:r>
      <w:r w:rsidR="007F0C63" w:rsidRPr="00247049">
        <w:rPr>
          <w:rFonts w:ascii="Times New Roman" w:hAnsi="Times New Roman"/>
          <w:sz w:val="24"/>
          <w:szCs w:val="24"/>
        </w:rPr>
        <w:t>?</w:t>
      </w:r>
      <w:r w:rsidR="004C2B97" w:rsidRPr="00247049">
        <w:rPr>
          <w:rStyle w:val="FootnoteReference"/>
          <w:rFonts w:ascii="Times New Roman" w:hAnsi="Times New Roman"/>
          <w:sz w:val="24"/>
          <w:szCs w:val="24"/>
        </w:rPr>
        <w:footnoteReference w:id="6"/>
      </w:r>
      <w:r w:rsidR="00A801F0" w:rsidRPr="00247049">
        <w:rPr>
          <w:rFonts w:ascii="Times New Roman" w:hAnsi="Times New Roman"/>
          <w:sz w:val="24"/>
          <w:szCs w:val="24"/>
        </w:rPr>
        <w:t xml:space="preserve"> </w:t>
      </w:r>
      <w:r w:rsidR="00CC2751" w:rsidRPr="00247049">
        <w:rPr>
          <w:rFonts w:ascii="Times New Roman" w:hAnsi="Times New Roman"/>
          <w:sz w:val="24"/>
          <w:szCs w:val="24"/>
        </w:rPr>
        <w:t xml:space="preserve">Ancillary as to whether a threat originating from the personal </w:t>
      </w:r>
      <w:r w:rsidR="00445A6F">
        <w:rPr>
          <w:rFonts w:ascii="Times New Roman" w:hAnsi="Times New Roman"/>
          <w:sz w:val="24"/>
          <w:szCs w:val="24"/>
        </w:rPr>
        <w:t>Head of State</w:t>
      </w:r>
      <w:r w:rsidR="00445A6F" w:rsidRPr="00247049">
        <w:rPr>
          <w:rFonts w:ascii="Times New Roman" w:hAnsi="Times New Roman"/>
          <w:sz w:val="24"/>
          <w:szCs w:val="24"/>
        </w:rPr>
        <w:t xml:space="preserve"> </w:t>
      </w:r>
      <w:r w:rsidR="00445A6F">
        <w:rPr>
          <w:rFonts w:ascii="Times New Roman" w:hAnsi="Times New Roman"/>
          <w:sz w:val="24"/>
          <w:szCs w:val="24"/>
        </w:rPr>
        <w:t>can amount to</w:t>
      </w:r>
      <w:r w:rsidR="00CC2751" w:rsidRPr="00247049">
        <w:rPr>
          <w:rFonts w:ascii="Times New Roman" w:hAnsi="Times New Roman"/>
          <w:sz w:val="24"/>
          <w:szCs w:val="24"/>
        </w:rPr>
        <w:t xml:space="preserve"> a violation of Article 2(4)</w:t>
      </w:r>
      <w:r w:rsidR="00445A6F">
        <w:rPr>
          <w:rFonts w:ascii="Times New Roman" w:hAnsi="Times New Roman"/>
          <w:sz w:val="24"/>
          <w:szCs w:val="24"/>
        </w:rPr>
        <w:t xml:space="preserve"> </w:t>
      </w:r>
      <w:r w:rsidR="00CC2751" w:rsidRPr="00247049">
        <w:rPr>
          <w:rFonts w:ascii="Times New Roman" w:hAnsi="Times New Roman"/>
          <w:sz w:val="24"/>
          <w:szCs w:val="24"/>
        </w:rPr>
        <w:t xml:space="preserve">is whether </w:t>
      </w:r>
      <w:r w:rsidR="00D14898" w:rsidRPr="00247049">
        <w:rPr>
          <w:rFonts w:ascii="Times New Roman" w:hAnsi="Times New Roman"/>
          <w:sz w:val="24"/>
          <w:szCs w:val="24"/>
        </w:rPr>
        <w:t>such a</w:t>
      </w:r>
      <w:r w:rsidR="00240E61" w:rsidRPr="00247049">
        <w:rPr>
          <w:rFonts w:ascii="Times New Roman" w:hAnsi="Times New Roman"/>
          <w:sz w:val="24"/>
          <w:szCs w:val="24"/>
        </w:rPr>
        <w:t xml:space="preserve"> </w:t>
      </w:r>
      <w:r w:rsidR="00CC2751" w:rsidRPr="00247049">
        <w:rPr>
          <w:rFonts w:ascii="Times New Roman" w:hAnsi="Times New Roman"/>
          <w:sz w:val="24"/>
          <w:szCs w:val="24"/>
        </w:rPr>
        <w:t>threat should be taken seriously</w:t>
      </w:r>
      <w:r w:rsidR="00720F30" w:rsidRPr="00247049">
        <w:rPr>
          <w:rFonts w:ascii="Times New Roman" w:hAnsi="Times New Roman"/>
          <w:sz w:val="24"/>
          <w:szCs w:val="24"/>
        </w:rPr>
        <w:t xml:space="preserve"> from a strategic perspective</w:t>
      </w:r>
      <w:r w:rsidR="00CC2751" w:rsidRPr="00247049">
        <w:rPr>
          <w:rFonts w:ascii="Times New Roman" w:hAnsi="Times New Roman"/>
          <w:sz w:val="24"/>
          <w:szCs w:val="24"/>
        </w:rPr>
        <w:t>.</w:t>
      </w:r>
      <w:r w:rsidR="0066031A" w:rsidRPr="00247049">
        <w:rPr>
          <w:rFonts w:ascii="Times New Roman" w:hAnsi="Times New Roman"/>
          <w:sz w:val="24"/>
          <w:szCs w:val="24"/>
        </w:rPr>
        <w:t xml:space="preserve"> </w:t>
      </w:r>
    </w:p>
    <w:p w14:paraId="06855173" w14:textId="69F74173" w:rsidR="004C2B97" w:rsidRPr="00247049" w:rsidRDefault="003746A8" w:rsidP="00720F30">
      <w:pPr>
        <w:pStyle w:val="NoSpacing"/>
        <w:spacing w:line="360" w:lineRule="auto"/>
        <w:ind w:firstLine="720"/>
        <w:jc w:val="both"/>
        <w:rPr>
          <w:rFonts w:ascii="Times New Roman" w:hAnsi="Times New Roman"/>
          <w:sz w:val="24"/>
          <w:szCs w:val="24"/>
        </w:rPr>
      </w:pPr>
      <w:r w:rsidRPr="00247049">
        <w:rPr>
          <w:rFonts w:ascii="Times New Roman" w:hAnsi="Times New Roman"/>
          <w:sz w:val="24"/>
          <w:szCs w:val="24"/>
        </w:rPr>
        <w:t xml:space="preserve">Threats of force </w:t>
      </w:r>
      <w:r w:rsidR="009D6D63" w:rsidRPr="00247049">
        <w:rPr>
          <w:rFonts w:ascii="Times New Roman" w:hAnsi="Times New Roman"/>
          <w:sz w:val="24"/>
          <w:szCs w:val="24"/>
        </w:rPr>
        <w:t xml:space="preserve">to this day </w:t>
      </w:r>
      <w:r w:rsidRPr="00247049">
        <w:rPr>
          <w:rFonts w:ascii="Times New Roman" w:hAnsi="Times New Roman"/>
          <w:sz w:val="24"/>
          <w:szCs w:val="24"/>
        </w:rPr>
        <w:t>remain a relatively undefined concept under international law</w:t>
      </w:r>
      <w:r w:rsidR="00B462F5" w:rsidRPr="00247049">
        <w:rPr>
          <w:rFonts w:ascii="Times New Roman" w:hAnsi="Times New Roman"/>
          <w:sz w:val="24"/>
          <w:szCs w:val="24"/>
        </w:rPr>
        <w:t xml:space="preserve"> despite their explicit </w:t>
      </w:r>
      <w:r w:rsidRPr="00247049">
        <w:rPr>
          <w:rFonts w:ascii="Times New Roman" w:hAnsi="Times New Roman"/>
          <w:sz w:val="24"/>
          <w:szCs w:val="24"/>
        </w:rPr>
        <w:t>prohibit</w:t>
      </w:r>
      <w:r w:rsidR="00B462F5" w:rsidRPr="00247049">
        <w:rPr>
          <w:rFonts w:ascii="Times New Roman" w:hAnsi="Times New Roman"/>
          <w:sz w:val="24"/>
          <w:szCs w:val="24"/>
        </w:rPr>
        <w:t>ion articulated in</w:t>
      </w:r>
      <w:r w:rsidRPr="00247049">
        <w:rPr>
          <w:rFonts w:ascii="Times New Roman" w:hAnsi="Times New Roman"/>
          <w:sz w:val="24"/>
          <w:szCs w:val="24"/>
        </w:rPr>
        <w:t xml:space="preserve"> Article 2(4) of the </w:t>
      </w:r>
      <w:r w:rsidR="00284D66">
        <w:rPr>
          <w:rFonts w:ascii="Times New Roman" w:hAnsi="Times New Roman"/>
          <w:sz w:val="24"/>
          <w:szCs w:val="24"/>
        </w:rPr>
        <w:t>UN</w:t>
      </w:r>
      <w:r w:rsidRPr="00247049">
        <w:rPr>
          <w:rFonts w:ascii="Times New Roman" w:hAnsi="Times New Roman"/>
          <w:sz w:val="24"/>
          <w:szCs w:val="24"/>
        </w:rPr>
        <w:t xml:space="preserve"> Charter.</w:t>
      </w:r>
      <w:r w:rsidRPr="00247049">
        <w:rPr>
          <w:rStyle w:val="FootnoteReference"/>
          <w:rFonts w:ascii="Times New Roman" w:hAnsi="Times New Roman"/>
          <w:sz w:val="24"/>
          <w:szCs w:val="24"/>
        </w:rPr>
        <w:footnoteReference w:id="7"/>
      </w:r>
      <w:r w:rsidR="009D6D63" w:rsidRPr="00247049">
        <w:rPr>
          <w:rFonts w:ascii="Times New Roman" w:hAnsi="Times New Roman"/>
          <w:sz w:val="24"/>
          <w:szCs w:val="24"/>
        </w:rPr>
        <w:t xml:space="preserve"> One might </w:t>
      </w:r>
      <w:r w:rsidR="009D6D63" w:rsidRPr="00247049">
        <w:rPr>
          <w:rFonts w:ascii="Times New Roman" w:hAnsi="Times New Roman"/>
          <w:sz w:val="24"/>
          <w:szCs w:val="24"/>
        </w:rPr>
        <w:lastRenderedPageBreak/>
        <w:t xml:space="preserve">temper this view, and </w:t>
      </w:r>
      <w:r w:rsidR="0046045C" w:rsidRPr="00247049">
        <w:rPr>
          <w:rFonts w:ascii="Times New Roman" w:hAnsi="Times New Roman"/>
          <w:sz w:val="24"/>
          <w:szCs w:val="24"/>
        </w:rPr>
        <w:t xml:space="preserve">note </w:t>
      </w:r>
      <w:r w:rsidR="009D6D63" w:rsidRPr="00247049">
        <w:rPr>
          <w:rFonts w:ascii="Times New Roman" w:hAnsi="Times New Roman"/>
          <w:sz w:val="24"/>
          <w:szCs w:val="24"/>
        </w:rPr>
        <w:t xml:space="preserve">that </w:t>
      </w:r>
      <w:r w:rsidR="0046045C" w:rsidRPr="00247049">
        <w:rPr>
          <w:rFonts w:ascii="Times New Roman" w:hAnsi="Times New Roman"/>
          <w:sz w:val="24"/>
          <w:szCs w:val="24"/>
        </w:rPr>
        <w:t xml:space="preserve">while </w:t>
      </w:r>
      <w:r w:rsidR="00B42FB5" w:rsidRPr="00247049">
        <w:rPr>
          <w:rFonts w:ascii="Times New Roman" w:hAnsi="Times New Roman"/>
          <w:sz w:val="24"/>
          <w:szCs w:val="24"/>
        </w:rPr>
        <w:t xml:space="preserve">state practice still </w:t>
      </w:r>
      <w:r w:rsidR="009D6D63" w:rsidRPr="00247049">
        <w:rPr>
          <w:rFonts w:ascii="Times New Roman" w:hAnsi="Times New Roman"/>
          <w:sz w:val="24"/>
          <w:szCs w:val="24"/>
        </w:rPr>
        <w:t xml:space="preserve">typically </w:t>
      </w:r>
      <w:r w:rsidR="00B42FB5" w:rsidRPr="00247049">
        <w:rPr>
          <w:rFonts w:ascii="Times New Roman" w:hAnsi="Times New Roman"/>
          <w:sz w:val="24"/>
          <w:szCs w:val="24"/>
        </w:rPr>
        <w:t>favours the</w:t>
      </w:r>
      <w:r w:rsidR="009D6D63" w:rsidRPr="00247049">
        <w:rPr>
          <w:rFonts w:ascii="Times New Roman" w:hAnsi="Times New Roman"/>
          <w:sz w:val="24"/>
          <w:szCs w:val="24"/>
        </w:rPr>
        <w:t xml:space="preserve"> </w:t>
      </w:r>
      <w:r w:rsidR="00520713" w:rsidRPr="00247049">
        <w:rPr>
          <w:rFonts w:ascii="Times New Roman" w:hAnsi="Times New Roman"/>
          <w:sz w:val="24"/>
          <w:szCs w:val="24"/>
        </w:rPr>
        <w:t>‘</w:t>
      </w:r>
      <w:r w:rsidR="009D6D63" w:rsidRPr="00247049">
        <w:rPr>
          <w:rFonts w:ascii="Times New Roman" w:hAnsi="Times New Roman"/>
          <w:sz w:val="24"/>
          <w:szCs w:val="24"/>
        </w:rPr>
        <w:t>referenc</w:t>
      </w:r>
      <w:r w:rsidR="00B42FB5" w:rsidRPr="00247049">
        <w:rPr>
          <w:rFonts w:ascii="Times New Roman" w:hAnsi="Times New Roman"/>
          <w:sz w:val="24"/>
          <w:szCs w:val="24"/>
        </w:rPr>
        <w:t>ing</w:t>
      </w:r>
      <w:r w:rsidR="00520713" w:rsidRPr="00247049">
        <w:rPr>
          <w:rFonts w:ascii="Times New Roman" w:hAnsi="Times New Roman"/>
          <w:sz w:val="24"/>
          <w:szCs w:val="24"/>
        </w:rPr>
        <w:t>’</w:t>
      </w:r>
      <w:r w:rsidR="00B42FB5" w:rsidRPr="00247049">
        <w:rPr>
          <w:rFonts w:ascii="Times New Roman" w:hAnsi="Times New Roman"/>
          <w:sz w:val="24"/>
          <w:szCs w:val="24"/>
        </w:rPr>
        <w:t xml:space="preserve"> of the prohibition of an </w:t>
      </w:r>
      <w:r w:rsidR="00B42FB5" w:rsidRPr="00247049">
        <w:rPr>
          <w:rFonts w:ascii="Times New Roman" w:hAnsi="Times New Roman"/>
          <w:i/>
          <w:iCs/>
          <w:sz w:val="24"/>
          <w:szCs w:val="24"/>
        </w:rPr>
        <w:t>actual use of force</w:t>
      </w:r>
      <w:r w:rsidR="00B42FB5" w:rsidRPr="00247049">
        <w:rPr>
          <w:rFonts w:ascii="Times New Roman" w:hAnsi="Times New Roman"/>
          <w:sz w:val="24"/>
          <w:szCs w:val="24"/>
        </w:rPr>
        <w:t xml:space="preserve"> compared to a </w:t>
      </w:r>
      <w:r w:rsidR="00B42FB5" w:rsidRPr="00247049">
        <w:rPr>
          <w:rFonts w:ascii="Times New Roman" w:hAnsi="Times New Roman"/>
          <w:i/>
          <w:iCs/>
          <w:sz w:val="24"/>
          <w:szCs w:val="24"/>
        </w:rPr>
        <w:t>threatened use of force</w:t>
      </w:r>
      <w:r w:rsidR="00B42FB5" w:rsidRPr="00247049">
        <w:rPr>
          <w:rFonts w:ascii="Times New Roman" w:hAnsi="Times New Roman"/>
          <w:sz w:val="24"/>
          <w:szCs w:val="24"/>
        </w:rPr>
        <w:t>, the latter seems to be slowly gaining some momentum</w:t>
      </w:r>
      <w:r w:rsidR="00034568" w:rsidRPr="00247049">
        <w:rPr>
          <w:rFonts w:ascii="Times New Roman" w:hAnsi="Times New Roman"/>
          <w:sz w:val="24"/>
          <w:szCs w:val="24"/>
        </w:rPr>
        <w:t xml:space="preserve"> in terms of awareness</w:t>
      </w:r>
      <w:r w:rsidR="00B42FB5" w:rsidRPr="00247049">
        <w:rPr>
          <w:rFonts w:ascii="Times New Roman" w:hAnsi="Times New Roman"/>
          <w:sz w:val="24"/>
          <w:szCs w:val="24"/>
        </w:rPr>
        <w:t>.</w:t>
      </w:r>
      <w:r w:rsidR="00B42FB5" w:rsidRPr="00247049">
        <w:rPr>
          <w:rStyle w:val="FootnoteReference"/>
          <w:rFonts w:ascii="Times New Roman" w:hAnsi="Times New Roman"/>
          <w:sz w:val="24"/>
          <w:szCs w:val="24"/>
        </w:rPr>
        <w:footnoteReference w:id="8"/>
      </w:r>
      <w:r w:rsidR="00034568" w:rsidRPr="00247049">
        <w:rPr>
          <w:rFonts w:ascii="Times New Roman" w:hAnsi="Times New Roman"/>
          <w:sz w:val="24"/>
          <w:szCs w:val="24"/>
        </w:rPr>
        <w:t xml:space="preserve"> </w:t>
      </w:r>
      <w:r w:rsidR="0046045C" w:rsidRPr="00247049">
        <w:rPr>
          <w:rFonts w:ascii="Times New Roman" w:hAnsi="Times New Roman"/>
          <w:sz w:val="24"/>
          <w:szCs w:val="24"/>
        </w:rPr>
        <w:t xml:space="preserve">Overwhelmingly, </w:t>
      </w:r>
      <w:r w:rsidR="00034568" w:rsidRPr="00247049">
        <w:rPr>
          <w:rFonts w:ascii="Times New Roman" w:hAnsi="Times New Roman"/>
          <w:sz w:val="24"/>
          <w:szCs w:val="24"/>
        </w:rPr>
        <w:t xml:space="preserve">though, </w:t>
      </w:r>
      <w:r w:rsidR="00B42FB5" w:rsidRPr="00247049">
        <w:rPr>
          <w:rFonts w:ascii="Times New Roman" w:hAnsi="Times New Roman"/>
          <w:sz w:val="24"/>
          <w:szCs w:val="24"/>
        </w:rPr>
        <w:t xml:space="preserve">instances of when a threat of force (a prima facie unlawful action under Article 2(4)) are actually </w:t>
      </w:r>
      <w:r w:rsidR="00034568" w:rsidRPr="00247049">
        <w:rPr>
          <w:rFonts w:ascii="Times New Roman" w:hAnsi="Times New Roman"/>
          <w:sz w:val="24"/>
          <w:szCs w:val="24"/>
        </w:rPr>
        <w:t>‘referenced’ by states remain secondary to actual uses of force.</w:t>
      </w:r>
      <w:r w:rsidR="00176653" w:rsidRPr="00247049">
        <w:rPr>
          <w:rStyle w:val="FootnoteReference"/>
          <w:rFonts w:ascii="Times New Roman" w:hAnsi="Times New Roman"/>
          <w:sz w:val="24"/>
          <w:szCs w:val="24"/>
        </w:rPr>
        <w:footnoteReference w:id="9"/>
      </w:r>
    </w:p>
    <w:p w14:paraId="1825C48B" w14:textId="3BE9E452" w:rsidR="004C2B97" w:rsidRPr="00247049" w:rsidRDefault="005D3CA2" w:rsidP="00720F30">
      <w:pPr>
        <w:pStyle w:val="NoSpacing"/>
        <w:spacing w:line="360" w:lineRule="auto"/>
        <w:ind w:firstLine="720"/>
        <w:jc w:val="both"/>
        <w:rPr>
          <w:rFonts w:ascii="Times New Roman" w:hAnsi="Times New Roman"/>
          <w:sz w:val="24"/>
          <w:szCs w:val="24"/>
        </w:rPr>
      </w:pPr>
      <w:r w:rsidRPr="00247049">
        <w:rPr>
          <w:rFonts w:ascii="Times New Roman" w:hAnsi="Times New Roman"/>
          <w:sz w:val="24"/>
          <w:szCs w:val="24"/>
        </w:rPr>
        <w:t>Compared to its loftier counterpart (the prohibition against the actual use of force) the ‘fault lines’ delineating what constitutes a threat of force continue to remain relatively nebulous.</w:t>
      </w:r>
      <w:r w:rsidRPr="00247049">
        <w:rPr>
          <w:rStyle w:val="FootnoteReference"/>
          <w:rFonts w:ascii="Times New Roman" w:hAnsi="Times New Roman"/>
          <w:sz w:val="24"/>
          <w:szCs w:val="24"/>
        </w:rPr>
        <w:footnoteReference w:id="10"/>
      </w:r>
      <w:r w:rsidRPr="00247049">
        <w:rPr>
          <w:rFonts w:ascii="Times New Roman" w:hAnsi="Times New Roman"/>
          <w:sz w:val="24"/>
          <w:szCs w:val="24"/>
        </w:rPr>
        <w:t xml:space="preserve"> Disagreement between commenters typically surfaces in relation to threat categorisation</w:t>
      </w:r>
      <w:r w:rsidRPr="00247049">
        <w:rPr>
          <w:rStyle w:val="FootnoteReference"/>
          <w:rFonts w:ascii="Times New Roman" w:hAnsi="Times New Roman"/>
          <w:sz w:val="24"/>
          <w:szCs w:val="24"/>
        </w:rPr>
        <w:footnoteReference w:id="11"/>
      </w:r>
      <w:r w:rsidRPr="00247049">
        <w:rPr>
          <w:rFonts w:ascii="Times New Roman" w:hAnsi="Times New Roman"/>
          <w:sz w:val="24"/>
          <w:szCs w:val="24"/>
        </w:rPr>
        <w:t xml:space="preserve"> or threat perception</w:t>
      </w:r>
      <w:r w:rsidR="0046045C" w:rsidRPr="00247049">
        <w:rPr>
          <w:rFonts w:ascii="Times New Roman" w:hAnsi="Times New Roman"/>
          <w:sz w:val="24"/>
          <w:szCs w:val="24"/>
        </w:rPr>
        <w:t>,</w:t>
      </w:r>
      <w:r w:rsidRPr="00247049">
        <w:rPr>
          <w:rStyle w:val="FootnoteReference"/>
          <w:rFonts w:ascii="Times New Roman" w:hAnsi="Times New Roman"/>
          <w:sz w:val="24"/>
          <w:szCs w:val="24"/>
        </w:rPr>
        <w:footnoteReference w:id="12"/>
      </w:r>
      <w:r w:rsidRPr="00247049">
        <w:rPr>
          <w:rFonts w:ascii="Times New Roman" w:hAnsi="Times New Roman"/>
          <w:sz w:val="24"/>
          <w:szCs w:val="24"/>
        </w:rPr>
        <w:t xml:space="preserve"> but most accept that threats are not confined to something said, but also </w:t>
      </w:r>
      <w:r w:rsidR="0046045C" w:rsidRPr="00247049">
        <w:rPr>
          <w:rFonts w:ascii="Times New Roman" w:hAnsi="Times New Roman"/>
          <w:sz w:val="24"/>
          <w:szCs w:val="24"/>
        </w:rPr>
        <w:t xml:space="preserve">can include </w:t>
      </w:r>
      <w:r w:rsidRPr="00247049">
        <w:rPr>
          <w:rFonts w:ascii="Times New Roman" w:hAnsi="Times New Roman"/>
          <w:sz w:val="24"/>
          <w:szCs w:val="24"/>
        </w:rPr>
        <w:t>something done</w:t>
      </w:r>
      <w:r w:rsidR="0046045C" w:rsidRPr="00247049">
        <w:rPr>
          <w:rFonts w:ascii="Times New Roman" w:hAnsi="Times New Roman"/>
          <w:sz w:val="24"/>
          <w:szCs w:val="24"/>
        </w:rPr>
        <w:t xml:space="preserve"> – </w:t>
      </w:r>
      <w:r w:rsidRPr="00247049">
        <w:rPr>
          <w:rFonts w:ascii="Times New Roman" w:hAnsi="Times New Roman"/>
          <w:sz w:val="24"/>
          <w:szCs w:val="24"/>
        </w:rPr>
        <w:t xml:space="preserve">indeed </w:t>
      </w:r>
      <w:r w:rsidR="0046045C" w:rsidRPr="00247049">
        <w:rPr>
          <w:rFonts w:ascii="Times New Roman" w:hAnsi="Times New Roman"/>
          <w:sz w:val="24"/>
          <w:szCs w:val="24"/>
        </w:rPr>
        <w:t>‘</w:t>
      </w:r>
      <w:r w:rsidRPr="00247049">
        <w:rPr>
          <w:rFonts w:ascii="Times New Roman" w:hAnsi="Times New Roman"/>
          <w:sz w:val="24"/>
          <w:szCs w:val="24"/>
        </w:rPr>
        <w:t>actions may well speak louder than words</w:t>
      </w:r>
      <w:r w:rsidR="0046045C" w:rsidRPr="00247049">
        <w:rPr>
          <w:rFonts w:ascii="Times New Roman" w:hAnsi="Times New Roman"/>
          <w:sz w:val="24"/>
          <w:szCs w:val="24"/>
        </w:rPr>
        <w:t>’.</w:t>
      </w:r>
      <w:r w:rsidR="0046045C" w:rsidRPr="00247049">
        <w:rPr>
          <w:rStyle w:val="FootnoteReference"/>
          <w:rFonts w:ascii="Times New Roman" w:hAnsi="Times New Roman"/>
          <w:sz w:val="24"/>
          <w:szCs w:val="24"/>
        </w:rPr>
        <w:footnoteReference w:id="13"/>
      </w:r>
    </w:p>
    <w:p w14:paraId="469825B3" w14:textId="16E8FC47" w:rsidR="003746A8" w:rsidRPr="00247049" w:rsidRDefault="005D3CA2" w:rsidP="00720F30">
      <w:pPr>
        <w:pStyle w:val="NoSpacing"/>
        <w:spacing w:line="360" w:lineRule="auto"/>
        <w:ind w:firstLine="720"/>
        <w:jc w:val="both"/>
        <w:rPr>
          <w:rFonts w:ascii="Times New Roman" w:hAnsi="Times New Roman"/>
          <w:sz w:val="24"/>
          <w:szCs w:val="24"/>
        </w:rPr>
      </w:pPr>
      <w:r w:rsidRPr="00247049">
        <w:rPr>
          <w:rFonts w:ascii="Times New Roman" w:hAnsi="Times New Roman"/>
          <w:sz w:val="24"/>
          <w:szCs w:val="24"/>
        </w:rPr>
        <w:t>The natural starting point for any foray into threats of force is to recall the categoric</w:t>
      </w:r>
      <w:r w:rsidR="0046045C" w:rsidRPr="00247049">
        <w:rPr>
          <w:rFonts w:ascii="Times New Roman" w:hAnsi="Times New Roman"/>
          <w:sz w:val="24"/>
          <w:szCs w:val="24"/>
        </w:rPr>
        <w:t>al</w:t>
      </w:r>
      <w:r w:rsidRPr="00247049">
        <w:rPr>
          <w:rFonts w:ascii="Times New Roman" w:hAnsi="Times New Roman"/>
          <w:sz w:val="24"/>
          <w:szCs w:val="24"/>
        </w:rPr>
        <w:t xml:space="preserve"> prohibition of a threat of force as set out in Article 2(4) of the </w:t>
      </w:r>
      <w:r w:rsidR="00284D66">
        <w:rPr>
          <w:rFonts w:ascii="Times New Roman" w:hAnsi="Times New Roman"/>
          <w:sz w:val="24"/>
          <w:szCs w:val="24"/>
        </w:rPr>
        <w:t>UN</w:t>
      </w:r>
      <w:r w:rsidRPr="00247049">
        <w:rPr>
          <w:rFonts w:ascii="Times New Roman" w:hAnsi="Times New Roman"/>
          <w:sz w:val="24"/>
          <w:szCs w:val="24"/>
        </w:rPr>
        <w:t xml:space="preserve"> Charter.</w:t>
      </w:r>
      <w:r w:rsidRPr="00247049">
        <w:rPr>
          <w:rStyle w:val="FootnoteReference"/>
          <w:rFonts w:ascii="Times New Roman" w:hAnsi="Times New Roman"/>
          <w:sz w:val="24"/>
          <w:szCs w:val="24"/>
        </w:rPr>
        <w:footnoteReference w:id="14"/>
      </w:r>
      <w:r w:rsidRPr="00247049">
        <w:rPr>
          <w:rFonts w:ascii="Times New Roman" w:hAnsi="Times New Roman"/>
          <w:sz w:val="24"/>
          <w:szCs w:val="24"/>
        </w:rPr>
        <w:t xml:space="preserve"> </w:t>
      </w:r>
      <w:r w:rsidR="008C04A4" w:rsidRPr="00247049">
        <w:rPr>
          <w:rFonts w:ascii="Times New Roman" w:hAnsi="Times New Roman"/>
          <w:sz w:val="24"/>
          <w:szCs w:val="24"/>
        </w:rPr>
        <w:t>Article 2(4) underlines that:</w:t>
      </w:r>
      <w:r w:rsidR="00284D66">
        <w:rPr>
          <w:rFonts w:ascii="Times New Roman" w:hAnsi="Times New Roman"/>
          <w:sz w:val="24"/>
          <w:szCs w:val="24"/>
        </w:rPr>
        <w:t xml:space="preserve"> </w:t>
      </w:r>
    </w:p>
    <w:p w14:paraId="1C3B0CAA" w14:textId="77777777" w:rsidR="001F5394" w:rsidRPr="00247049" w:rsidRDefault="001F5394" w:rsidP="00720F30">
      <w:pPr>
        <w:pStyle w:val="NoSpacing"/>
        <w:spacing w:line="360" w:lineRule="auto"/>
        <w:ind w:left="720"/>
        <w:jc w:val="both"/>
        <w:rPr>
          <w:rFonts w:ascii="Times New Roman" w:hAnsi="Times New Roman"/>
          <w:sz w:val="24"/>
          <w:szCs w:val="24"/>
        </w:rPr>
      </w:pPr>
    </w:p>
    <w:p w14:paraId="55EB261C" w14:textId="7F006C5F" w:rsidR="003746A8" w:rsidRPr="00247049" w:rsidRDefault="003746A8" w:rsidP="00720F30">
      <w:pPr>
        <w:pStyle w:val="NoSpacing"/>
        <w:spacing w:line="360" w:lineRule="auto"/>
        <w:ind w:left="720"/>
        <w:jc w:val="both"/>
        <w:rPr>
          <w:rFonts w:ascii="Times New Roman" w:hAnsi="Times New Roman"/>
          <w:sz w:val="24"/>
          <w:szCs w:val="24"/>
        </w:rPr>
      </w:pPr>
      <w:r w:rsidRPr="00247049">
        <w:rPr>
          <w:rFonts w:ascii="Times New Roman" w:hAnsi="Times New Roman"/>
          <w:sz w:val="24"/>
          <w:szCs w:val="24"/>
        </w:rPr>
        <w:t xml:space="preserve">All Members shall refrain in their international relations from the threat or use of force against the territorial integrity or political independence of any state, or in any other manner inconsistent with the </w:t>
      </w:r>
      <w:r w:rsidR="00865440" w:rsidRPr="00247049">
        <w:rPr>
          <w:rFonts w:ascii="Times New Roman" w:hAnsi="Times New Roman"/>
          <w:sz w:val="24"/>
          <w:szCs w:val="24"/>
        </w:rPr>
        <w:t>p</w:t>
      </w:r>
      <w:r w:rsidRPr="00247049">
        <w:rPr>
          <w:rFonts w:ascii="Times New Roman" w:hAnsi="Times New Roman"/>
          <w:sz w:val="24"/>
          <w:szCs w:val="24"/>
        </w:rPr>
        <w:t>urposes of the United Nations.</w:t>
      </w:r>
    </w:p>
    <w:p w14:paraId="2061A050" w14:textId="77777777" w:rsidR="001F5394" w:rsidRPr="00247049" w:rsidRDefault="001F5394" w:rsidP="001F5394">
      <w:pPr>
        <w:pStyle w:val="NoSpacing"/>
        <w:spacing w:line="360" w:lineRule="auto"/>
        <w:jc w:val="both"/>
        <w:rPr>
          <w:rFonts w:ascii="Times New Roman" w:hAnsi="Times New Roman"/>
          <w:sz w:val="24"/>
          <w:szCs w:val="24"/>
        </w:rPr>
      </w:pPr>
    </w:p>
    <w:p w14:paraId="6B9A2ECD" w14:textId="0322E525" w:rsidR="004C2B97" w:rsidRPr="00247049" w:rsidRDefault="003746A8" w:rsidP="001F5394">
      <w:pPr>
        <w:pStyle w:val="NoSpacing"/>
        <w:spacing w:line="360" w:lineRule="auto"/>
        <w:jc w:val="both"/>
        <w:rPr>
          <w:rFonts w:ascii="Times New Roman" w:hAnsi="Times New Roman"/>
          <w:sz w:val="24"/>
          <w:szCs w:val="24"/>
        </w:rPr>
      </w:pPr>
      <w:r w:rsidRPr="00247049">
        <w:rPr>
          <w:rFonts w:ascii="Times New Roman" w:hAnsi="Times New Roman"/>
          <w:sz w:val="24"/>
          <w:szCs w:val="24"/>
        </w:rPr>
        <w:t xml:space="preserve">The prohibition has also been restated in </w:t>
      </w:r>
      <w:r w:rsidR="00B462F5" w:rsidRPr="00247049">
        <w:rPr>
          <w:rFonts w:ascii="Times New Roman" w:hAnsi="Times New Roman"/>
          <w:sz w:val="24"/>
          <w:szCs w:val="24"/>
        </w:rPr>
        <w:t>a variety of</w:t>
      </w:r>
      <w:r w:rsidRPr="00247049">
        <w:rPr>
          <w:rFonts w:ascii="Times New Roman" w:hAnsi="Times New Roman"/>
          <w:sz w:val="24"/>
          <w:szCs w:val="24"/>
        </w:rPr>
        <w:t xml:space="preserve"> soft law declarations</w:t>
      </w:r>
      <w:r w:rsidR="0046045C" w:rsidRPr="00247049">
        <w:rPr>
          <w:rFonts w:ascii="Times New Roman" w:hAnsi="Times New Roman"/>
          <w:sz w:val="24"/>
          <w:szCs w:val="24"/>
        </w:rPr>
        <w:t>, such as the</w:t>
      </w:r>
      <w:r w:rsidRPr="00247049">
        <w:rPr>
          <w:rFonts w:ascii="Times New Roman" w:hAnsi="Times New Roman"/>
          <w:sz w:val="24"/>
          <w:szCs w:val="24"/>
        </w:rPr>
        <w:t xml:space="preserve"> </w:t>
      </w:r>
      <w:r w:rsidRPr="00247049">
        <w:rPr>
          <w:rFonts w:ascii="Times New Roman" w:hAnsi="Times New Roman"/>
          <w:i/>
          <w:sz w:val="24"/>
          <w:szCs w:val="24"/>
        </w:rPr>
        <w:t xml:space="preserve">1970 Declaration on the Principles of International Law Concerning Friendly Relations and </w:t>
      </w:r>
      <w:r w:rsidRPr="00247049">
        <w:rPr>
          <w:rFonts w:ascii="Times New Roman" w:hAnsi="Times New Roman"/>
          <w:i/>
          <w:sz w:val="24"/>
          <w:szCs w:val="24"/>
        </w:rPr>
        <w:lastRenderedPageBreak/>
        <w:t>Cooperation Among States</w:t>
      </w:r>
      <w:r w:rsidR="00BE08C5" w:rsidRPr="00247049">
        <w:rPr>
          <w:rStyle w:val="FootnoteReference"/>
          <w:rFonts w:ascii="Times New Roman" w:hAnsi="Times New Roman"/>
          <w:sz w:val="24"/>
          <w:szCs w:val="24"/>
        </w:rPr>
        <w:footnoteReference w:id="15"/>
      </w:r>
      <w:r w:rsidRPr="00247049">
        <w:rPr>
          <w:rFonts w:ascii="Times New Roman" w:hAnsi="Times New Roman"/>
          <w:sz w:val="24"/>
          <w:szCs w:val="24"/>
        </w:rPr>
        <w:t xml:space="preserve"> and the </w:t>
      </w:r>
      <w:r w:rsidRPr="00247049">
        <w:rPr>
          <w:rFonts w:ascii="Times New Roman" w:hAnsi="Times New Roman"/>
          <w:i/>
          <w:sz w:val="24"/>
          <w:szCs w:val="24"/>
        </w:rPr>
        <w:t>1987 Declaration on the Enhancement of the Effectiveness of the Principle of Refraining from the Threat or Use of Force in International Relations</w:t>
      </w:r>
      <w:r w:rsidRPr="00247049">
        <w:rPr>
          <w:rFonts w:ascii="Times New Roman" w:hAnsi="Times New Roman"/>
          <w:sz w:val="24"/>
          <w:szCs w:val="24"/>
        </w:rPr>
        <w:t>.</w:t>
      </w:r>
      <w:r w:rsidRPr="00247049">
        <w:rPr>
          <w:rStyle w:val="FootnoteReference"/>
          <w:rFonts w:ascii="Times New Roman" w:hAnsi="Times New Roman"/>
          <w:sz w:val="24"/>
          <w:szCs w:val="24"/>
        </w:rPr>
        <w:footnoteReference w:id="16"/>
      </w:r>
      <w:r w:rsidR="005D3CA2" w:rsidRPr="00247049">
        <w:rPr>
          <w:rFonts w:ascii="Times New Roman" w:hAnsi="Times New Roman"/>
          <w:sz w:val="24"/>
          <w:szCs w:val="24"/>
        </w:rPr>
        <w:t xml:space="preserve"> None of the soft law instruments go beyond a simple restatement of the prohibition contained in A</w:t>
      </w:r>
      <w:r w:rsidR="00DA1A57">
        <w:rPr>
          <w:rFonts w:ascii="Times New Roman" w:hAnsi="Times New Roman"/>
          <w:sz w:val="24"/>
          <w:szCs w:val="24"/>
        </w:rPr>
        <w:t xml:space="preserve">rticle 2(4), and neither they, </w:t>
      </w:r>
      <w:r w:rsidR="005D3CA2" w:rsidRPr="00247049">
        <w:rPr>
          <w:rFonts w:ascii="Times New Roman" w:hAnsi="Times New Roman"/>
          <w:sz w:val="24"/>
          <w:szCs w:val="24"/>
        </w:rPr>
        <w:t xml:space="preserve">nor Article 2(4), provide sufficient clarity as to when a threat of force is lawful or unlawful. </w:t>
      </w:r>
    </w:p>
    <w:p w14:paraId="20851019" w14:textId="07BC8019" w:rsidR="004C2B97" w:rsidRPr="00247049" w:rsidRDefault="00B462F5" w:rsidP="0046045C">
      <w:pPr>
        <w:pStyle w:val="NoSpacing"/>
        <w:spacing w:line="360" w:lineRule="auto"/>
        <w:ind w:firstLine="720"/>
        <w:jc w:val="both"/>
        <w:rPr>
          <w:rFonts w:ascii="Times New Roman" w:hAnsi="Times New Roman"/>
          <w:sz w:val="24"/>
          <w:szCs w:val="24"/>
        </w:rPr>
      </w:pPr>
      <w:r w:rsidRPr="00247049">
        <w:rPr>
          <w:rFonts w:ascii="Times New Roman" w:hAnsi="Times New Roman"/>
          <w:sz w:val="24"/>
          <w:szCs w:val="24"/>
        </w:rPr>
        <w:t xml:space="preserve">The current test for determining the lawfulness of a threat of force remains the one </w:t>
      </w:r>
      <w:r w:rsidR="008C04A4" w:rsidRPr="00247049">
        <w:rPr>
          <w:rFonts w:ascii="Times New Roman" w:hAnsi="Times New Roman"/>
          <w:sz w:val="24"/>
          <w:szCs w:val="24"/>
        </w:rPr>
        <w:t>espoused</w:t>
      </w:r>
      <w:r w:rsidRPr="00247049">
        <w:rPr>
          <w:rFonts w:ascii="Times New Roman" w:hAnsi="Times New Roman"/>
          <w:sz w:val="24"/>
          <w:szCs w:val="24"/>
        </w:rPr>
        <w:t xml:space="preserve"> by the ICJ in its seminal </w:t>
      </w:r>
      <w:r w:rsidRPr="00247049">
        <w:rPr>
          <w:rFonts w:ascii="Times New Roman" w:hAnsi="Times New Roman"/>
          <w:i/>
          <w:sz w:val="24"/>
          <w:szCs w:val="24"/>
        </w:rPr>
        <w:t>Nuclear Weapons</w:t>
      </w:r>
      <w:r w:rsidRPr="00247049">
        <w:rPr>
          <w:rFonts w:ascii="Times New Roman" w:hAnsi="Times New Roman"/>
          <w:sz w:val="24"/>
          <w:szCs w:val="24"/>
        </w:rPr>
        <w:t xml:space="preserve"> </w:t>
      </w:r>
      <w:r w:rsidR="005D3CA2" w:rsidRPr="00247049">
        <w:rPr>
          <w:rFonts w:ascii="Times New Roman" w:hAnsi="Times New Roman"/>
          <w:sz w:val="24"/>
          <w:szCs w:val="24"/>
        </w:rPr>
        <w:t>advisory opinion</w:t>
      </w:r>
      <w:r w:rsidRPr="00247049">
        <w:rPr>
          <w:rFonts w:ascii="Times New Roman" w:hAnsi="Times New Roman"/>
          <w:sz w:val="24"/>
          <w:szCs w:val="24"/>
        </w:rPr>
        <w:t>.</w:t>
      </w:r>
      <w:r w:rsidRPr="00247049">
        <w:rPr>
          <w:rStyle w:val="FootnoteReference"/>
          <w:rFonts w:ascii="Times New Roman" w:hAnsi="Times New Roman"/>
          <w:sz w:val="24"/>
          <w:szCs w:val="24"/>
        </w:rPr>
        <w:footnoteReference w:id="17"/>
      </w:r>
      <w:r w:rsidR="005D3CA2" w:rsidRPr="00247049">
        <w:rPr>
          <w:rFonts w:ascii="Times New Roman" w:hAnsi="Times New Roman"/>
          <w:sz w:val="24"/>
          <w:szCs w:val="24"/>
        </w:rPr>
        <w:t xml:space="preserve"> As </w:t>
      </w:r>
      <w:r w:rsidR="0046045C" w:rsidRPr="00247049">
        <w:rPr>
          <w:rFonts w:ascii="Times New Roman" w:hAnsi="Times New Roman"/>
          <w:sz w:val="24"/>
          <w:szCs w:val="24"/>
        </w:rPr>
        <w:t>most readers will</w:t>
      </w:r>
      <w:r w:rsidR="005D3CA2" w:rsidRPr="00247049">
        <w:rPr>
          <w:rFonts w:ascii="Times New Roman" w:hAnsi="Times New Roman"/>
          <w:sz w:val="24"/>
          <w:szCs w:val="24"/>
        </w:rPr>
        <w:t xml:space="preserve"> recall, the </w:t>
      </w:r>
      <w:r w:rsidR="005D3CA2" w:rsidRPr="00247049">
        <w:rPr>
          <w:rFonts w:ascii="Times New Roman" w:hAnsi="Times New Roman"/>
          <w:i/>
          <w:iCs/>
          <w:sz w:val="24"/>
          <w:szCs w:val="24"/>
        </w:rPr>
        <w:t>Nuclear Weapons</w:t>
      </w:r>
      <w:r w:rsidR="005D3CA2" w:rsidRPr="00247049">
        <w:rPr>
          <w:rFonts w:ascii="Times New Roman" w:hAnsi="Times New Roman"/>
          <w:sz w:val="24"/>
          <w:szCs w:val="24"/>
        </w:rPr>
        <w:t xml:space="preserve"> advisory opinion considered the lawfulness of both the threat and use of nuclear weapons under international law.</w:t>
      </w:r>
      <w:r w:rsidR="003B1E1D" w:rsidRPr="00247049">
        <w:rPr>
          <w:rStyle w:val="FootnoteReference"/>
          <w:rFonts w:ascii="Times New Roman" w:hAnsi="Times New Roman"/>
          <w:sz w:val="24"/>
          <w:szCs w:val="24"/>
        </w:rPr>
        <w:footnoteReference w:id="18"/>
      </w:r>
      <w:r w:rsidR="005D3CA2" w:rsidRPr="00247049">
        <w:rPr>
          <w:rFonts w:ascii="Times New Roman" w:hAnsi="Times New Roman"/>
          <w:sz w:val="24"/>
          <w:szCs w:val="24"/>
        </w:rPr>
        <w:t xml:space="preserve"> Here, the ICJ concluded that the threat of force is unlawful if the force threatened would violate Article 2(4).</w:t>
      </w:r>
      <w:r w:rsidR="005D3CA2" w:rsidRPr="00247049">
        <w:rPr>
          <w:rStyle w:val="FootnoteReference"/>
          <w:rFonts w:ascii="Times New Roman" w:hAnsi="Times New Roman"/>
          <w:sz w:val="24"/>
          <w:szCs w:val="24"/>
        </w:rPr>
        <w:footnoteReference w:id="19"/>
      </w:r>
      <w:r w:rsidR="005D3CA2" w:rsidRPr="00247049">
        <w:rPr>
          <w:rFonts w:ascii="Times New Roman" w:hAnsi="Times New Roman"/>
          <w:sz w:val="24"/>
          <w:szCs w:val="24"/>
        </w:rPr>
        <w:t xml:space="preserve"> </w:t>
      </w:r>
      <w:r w:rsidRPr="00247049">
        <w:rPr>
          <w:rFonts w:ascii="Times New Roman" w:hAnsi="Times New Roman"/>
          <w:sz w:val="24"/>
          <w:szCs w:val="24"/>
        </w:rPr>
        <w:t xml:space="preserve">Essentially, the ICJ </w:t>
      </w:r>
      <w:r w:rsidR="0046045C" w:rsidRPr="00247049">
        <w:rPr>
          <w:rFonts w:ascii="Times New Roman" w:hAnsi="Times New Roman"/>
          <w:sz w:val="24"/>
          <w:szCs w:val="24"/>
        </w:rPr>
        <w:t xml:space="preserve">posed </w:t>
      </w:r>
      <w:r w:rsidRPr="00247049">
        <w:rPr>
          <w:rFonts w:ascii="Times New Roman" w:hAnsi="Times New Roman"/>
          <w:sz w:val="24"/>
          <w:szCs w:val="24"/>
        </w:rPr>
        <w:t>a retroactive test to the following hypothetical</w:t>
      </w:r>
      <w:r w:rsidR="003B1E1D" w:rsidRPr="00247049">
        <w:rPr>
          <w:rFonts w:ascii="Times New Roman" w:hAnsi="Times New Roman"/>
          <w:sz w:val="24"/>
          <w:szCs w:val="24"/>
        </w:rPr>
        <w:t xml:space="preserve"> and the contextual coupling of a threat of force to actual use of force</w:t>
      </w:r>
      <w:r w:rsidRPr="00247049">
        <w:rPr>
          <w:rFonts w:ascii="Times New Roman" w:hAnsi="Times New Roman"/>
          <w:sz w:val="24"/>
          <w:szCs w:val="24"/>
        </w:rPr>
        <w:t>.</w:t>
      </w:r>
      <w:r w:rsidR="003B1E1D" w:rsidRPr="00247049">
        <w:rPr>
          <w:rStyle w:val="FootnoteReference"/>
          <w:rFonts w:ascii="Times New Roman" w:hAnsi="Times New Roman"/>
          <w:sz w:val="24"/>
          <w:szCs w:val="24"/>
        </w:rPr>
        <w:footnoteReference w:id="20"/>
      </w:r>
      <w:r w:rsidRPr="00247049">
        <w:rPr>
          <w:rFonts w:ascii="Times New Roman" w:hAnsi="Times New Roman"/>
          <w:sz w:val="24"/>
          <w:szCs w:val="24"/>
        </w:rPr>
        <w:t xml:space="preserve"> </w:t>
      </w:r>
      <w:r w:rsidRPr="00247049">
        <w:rPr>
          <w:rFonts w:ascii="Times New Roman" w:hAnsi="Times New Roman"/>
          <w:i/>
          <w:sz w:val="24"/>
          <w:szCs w:val="24"/>
        </w:rPr>
        <w:t>If</w:t>
      </w:r>
      <w:r w:rsidRPr="00247049">
        <w:rPr>
          <w:rFonts w:ascii="Times New Roman" w:hAnsi="Times New Roman"/>
          <w:sz w:val="24"/>
          <w:szCs w:val="24"/>
        </w:rPr>
        <w:t xml:space="preserve"> the threat of force were carried out (in other words actual force, and not threatened force) would that actual force be lawful? If yes, that would legitimise the prior threat. If not (</w:t>
      </w:r>
      <w:r w:rsidR="0046045C" w:rsidRPr="00247049">
        <w:rPr>
          <w:rFonts w:ascii="Times New Roman" w:hAnsi="Times New Roman"/>
          <w:sz w:val="24"/>
          <w:szCs w:val="24"/>
        </w:rPr>
        <w:t xml:space="preserve">i.e. if </w:t>
      </w:r>
      <w:r w:rsidRPr="00247049">
        <w:rPr>
          <w:rFonts w:ascii="Times New Roman" w:hAnsi="Times New Roman"/>
          <w:sz w:val="24"/>
          <w:szCs w:val="24"/>
        </w:rPr>
        <w:t>actual force would be deemed unlawful)</w:t>
      </w:r>
      <w:r w:rsidR="0046045C" w:rsidRPr="00247049">
        <w:rPr>
          <w:rFonts w:ascii="Times New Roman" w:hAnsi="Times New Roman"/>
          <w:sz w:val="24"/>
          <w:szCs w:val="24"/>
        </w:rPr>
        <w:t>,</w:t>
      </w:r>
      <w:r w:rsidRPr="00247049">
        <w:rPr>
          <w:rFonts w:ascii="Times New Roman" w:hAnsi="Times New Roman"/>
          <w:sz w:val="24"/>
          <w:szCs w:val="24"/>
        </w:rPr>
        <w:t xml:space="preserve"> then so would the threat that </w:t>
      </w:r>
      <w:r w:rsidR="0046045C" w:rsidRPr="00247049">
        <w:rPr>
          <w:rFonts w:ascii="Times New Roman" w:hAnsi="Times New Roman"/>
          <w:sz w:val="24"/>
          <w:szCs w:val="24"/>
        </w:rPr>
        <w:t xml:space="preserve">preceded </w:t>
      </w:r>
      <w:r w:rsidRPr="00247049">
        <w:rPr>
          <w:rFonts w:ascii="Times New Roman" w:hAnsi="Times New Roman"/>
          <w:sz w:val="24"/>
          <w:szCs w:val="24"/>
        </w:rPr>
        <w:t xml:space="preserve">it. Ultimately, this </w:t>
      </w:r>
      <w:r w:rsidR="008C04A4" w:rsidRPr="00247049">
        <w:rPr>
          <w:rFonts w:ascii="Times New Roman" w:hAnsi="Times New Roman"/>
          <w:sz w:val="24"/>
          <w:szCs w:val="24"/>
        </w:rPr>
        <w:t xml:space="preserve">conceivably </w:t>
      </w:r>
      <w:r w:rsidRPr="00247049">
        <w:rPr>
          <w:rFonts w:ascii="Times New Roman" w:hAnsi="Times New Roman"/>
          <w:sz w:val="24"/>
          <w:szCs w:val="24"/>
        </w:rPr>
        <w:t xml:space="preserve">allows for </w:t>
      </w:r>
      <w:r w:rsidR="008C04A4" w:rsidRPr="00247049">
        <w:rPr>
          <w:rFonts w:ascii="Times New Roman" w:hAnsi="Times New Roman"/>
          <w:sz w:val="24"/>
          <w:szCs w:val="24"/>
        </w:rPr>
        <w:t xml:space="preserve">just </w:t>
      </w:r>
      <w:r w:rsidRPr="00247049">
        <w:rPr>
          <w:rFonts w:ascii="Times New Roman" w:hAnsi="Times New Roman"/>
          <w:sz w:val="24"/>
          <w:szCs w:val="24"/>
        </w:rPr>
        <w:t>two possibilities of a lawful threat of force</w:t>
      </w:r>
      <w:r w:rsidR="009F071E" w:rsidRPr="00247049">
        <w:rPr>
          <w:rFonts w:ascii="Times New Roman" w:hAnsi="Times New Roman"/>
          <w:sz w:val="24"/>
          <w:szCs w:val="24"/>
        </w:rPr>
        <w:t>. T</w:t>
      </w:r>
      <w:r w:rsidR="005721D6" w:rsidRPr="00247049">
        <w:rPr>
          <w:rFonts w:ascii="Times New Roman" w:hAnsi="Times New Roman"/>
          <w:sz w:val="24"/>
          <w:szCs w:val="24"/>
        </w:rPr>
        <w:t>he threat would have to fall within one of the two accepted exceptions to Article 2(4)</w:t>
      </w:r>
      <w:r w:rsidR="009F071E" w:rsidRPr="00247049">
        <w:rPr>
          <w:rFonts w:ascii="Times New Roman" w:hAnsi="Times New Roman"/>
          <w:sz w:val="24"/>
          <w:szCs w:val="24"/>
        </w:rPr>
        <w:t xml:space="preserve">: </w:t>
      </w:r>
      <w:r w:rsidR="008C04A4" w:rsidRPr="00247049">
        <w:rPr>
          <w:rFonts w:ascii="Times New Roman" w:hAnsi="Times New Roman"/>
          <w:sz w:val="24"/>
          <w:szCs w:val="24"/>
        </w:rPr>
        <w:t xml:space="preserve">a threat of enforcement pursuant to </w:t>
      </w:r>
      <w:r w:rsidR="003B1E1D" w:rsidRPr="00247049">
        <w:rPr>
          <w:rFonts w:ascii="Times New Roman" w:hAnsi="Times New Roman"/>
          <w:sz w:val="24"/>
          <w:szCs w:val="24"/>
        </w:rPr>
        <w:t xml:space="preserve">Article 42 of the </w:t>
      </w:r>
      <w:r w:rsidR="00284D66">
        <w:rPr>
          <w:rFonts w:ascii="Times New Roman" w:hAnsi="Times New Roman"/>
          <w:sz w:val="24"/>
          <w:szCs w:val="24"/>
        </w:rPr>
        <w:t>UN</w:t>
      </w:r>
      <w:r w:rsidR="003B1E1D" w:rsidRPr="00247049">
        <w:rPr>
          <w:rFonts w:ascii="Times New Roman" w:hAnsi="Times New Roman"/>
          <w:sz w:val="24"/>
          <w:szCs w:val="24"/>
        </w:rPr>
        <w:t xml:space="preserve"> Security Council</w:t>
      </w:r>
      <w:r w:rsidR="0046045C" w:rsidRPr="00247049">
        <w:rPr>
          <w:rFonts w:ascii="Times New Roman" w:hAnsi="Times New Roman"/>
          <w:sz w:val="24"/>
          <w:szCs w:val="24"/>
        </w:rPr>
        <w:t>’s</w:t>
      </w:r>
      <w:r w:rsidR="003B1E1D" w:rsidRPr="00247049">
        <w:rPr>
          <w:rFonts w:ascii="Times New Roman" w:hAnsi="Times New Roman"/>
          <w:sz w:val="24"/>
          <w:szCs w:val="24"/>
        </w:rPr>
        <w:t xml:space="preserve"> </w:t>
      </w:r>
      <w:r w:rsidR="008C04A4" w:rsidRPr="00247049">
        <w:rPr>
          <w:rFonts w:ascii="Times New Roman" w:hAnsi="Times New Roman"/>
          <w:sz w:val="24"/>
          <w:szCs w:val="24"/>
        </w:rPr>
        <w:t>Chapter VII powers</w:t>
      </w:r>
      <w:r w:rsidR="0046045C" w:rsidRPr="00247049">
        <w:rPr>
          <w:rFonts w:ascii="Times New Roman" w:hAnsi="Times New Roman"/>
          <w:sz w:val="24"/>
          <w:szCs w:val="24"/>
        </w:rPr>
        <w:t>,</w:t>
      </w:r>
      <w:r w:rsidR="003B1E1D" w:rsidRPr="00247049">
        <w:rPr>
          <w:rFonts w:ascii="Times New Roman" w:hAnsi="Times New Roman"/>
          <w:sz w:val="24"/>
          <w:szCs w:val="24"/>
        </w:rPr>
        <w:t xml:space="preserve"> or a threat of self-defence.</w:t>
      </w:r>
      <w:r w:rsidR="003B1E1D" w:rsidRPr="00247049">
        <w:rPr>
          <w:rStyle w:val="FootnoteReference"/>
          <w:rFonts w:ascii="Times New Roman" w:hAnsi="Times New Roman"/>
          <w:sz w:val="24"/>
          <w:szCs w:val="24"/>
        </w:rPr>
        <w:footnoteReference w:id="21"/>
      </w:r>
      <w:r w:rsidR="00C006BE" w:rsidRPr="00247049">
        <w:rPr>
          <w:rFonts w:ascii="Times New Roman" w:hAnsi="Times New Roman"/>
          <w:sz w:val="24"/>
          <w:szCs w:val="24"/>
        </w:rPr>
        <w:t xml:space="preserve"> In sum lawful force may be threatened, but as with the use of force, the ‘default’ position is that all threats of force are prima facie unlawful.</w:t>
      </w:r>
      <w:r w:rsidR="00C006BE" w:rsidRPr="00247049">
        <w:rPr>
          <w:rStyle w:val="FootnoteReference"/>
          <w:rFonts w:ascii="Times New Roman" w:hAnsi="Times New Roman"/>
          <w:sz w:val="24"/>
          <w:szCs w:val="24"/>
        </w:rPr>
        <w:footnoteReference w:id="22"/>
      </w:r>
    </w:p>
    <w:p w14:paraId="609B9CDE" w14:textId="5F1A8F8F" w:rsidR="0059746B" w:rsidRPr="00247049" w:rsidRDefault="00146FAF" w:rsidP="00720F30">
      <w:pPr>
        <w:pStyle w:val="NoSpacing"/>
        <w:spacing w:line="360" w:lineRule="auto"/>
        <w:ind w:firstLine="720"/>
        <w:jc w:val="both"/>
        <w:rPr>
          <w:rFonts w:ascii="Times New Roman" w:hAnsi="Times New Roman"/>
          <w:sz w:val="24"/>
          <w:szCs w:val="24"/>
        </w:rPr>
      </w:pPr>
      <w:r w:rsidRPr="00247049">
        <w:rPr>
          <w:rFonts w:ascii="Times New Roman" w:hAnsi="Times New Roman"/>
          <w:sz w:val="24"/>
          <w:szCs w:val="24"/>
        </w:rPr>
        <w:lastRenderedPageBreak/>
        <w:t>As noted, there is a gentle differing of academic opinion within the literature as to the specific typology of threats (and</w:t>
      </w:r>
      <w:r w:rsidR="00AD71FB" w:rsidRPr="00247049">
        <w:rPr>
          <w:rFonts w:ascii="Times New Roman" w:hAnsi="Times New Roman"/>
          <w:sz w:val="24"/>
          <w:szCs w:val="24"/>
        </w:rPr>
        <w:t>,</w:t>
      </w:r>
      <w:r w:rsidRPr="00247049">
        <w:rPr>
          <w:rFonts w:ascii="Times New Roman" w:hAnsi="Times New Roman"/>
          <w:sz w:val="24"/>
          <w:szCs w:val="24"/>
        </w:rPr>
        <w:t xml:space="preserve"> indeed</w:t>
      </w:r>
      <w:r w:rsidR="00AD71FB" w:rsidRPr="00247049">
        <w:rPr>
          <w:rFonts w:ascii="Times New Roman" w:hAnsi="Times New Roman"/>
          <w:sz w:val="24"/>
          <w:szCs w:val="24"/>
        </w:rPr>
        <w:t>,</w:t>
      </w:r>
      <w:r w:rsidRPr="00247049">
        <w:rPr>
          <w:rFonts w:ascii="Times New Roman" w:hAnsi="Times New Roman"/>
          <w:sz w:val="24"/>
          <w:szCs w:val="24"/>
        </w:rPr>
        <w:t xml:space="preserve"> different categories of threats apparent in state practice).</w:t>
      </w:r>
      <w:r w:rsidR="00C63550" w:rsidRPr="00247049">
        <w:rPr>
          <w:rStyle w:val="FootnoteReference"/>
          <w:rFonts w:ascii="Times New Roman" w:hAnsi="Times New Roman"/>
          <w:sz w:val="24"/>
          <w:szCs w:val="24"/>
        </w:rPr>
        <w:footnoteReference w:id="23"/>
      </w:r>
      <w:r w:rsidRPr="00247049">
        <w:rPr>
          <w:rFonts w:ascii="Times New Roman" w:hAnsi="Times New Roman"/>
          <w:sz w:val="24"/>
          <w:szCs w:val="24"/>
        </w:rPr>
        <w:t xml:space="preserve"> However,</w:t>
      </w:r>
      <w:r w:rsidR="00C63550" w:rsidRPr="00247049">
        <w:rPr>
          <w:rFonts w:ascii="Times New Roman" w:hAnsi="Times New Roman"/>
          <w:sz w:val="24"/>
          <w:szCs w:val="24"/>
        </w:rPr>
        <w:t xml:space="preserve"> most differences are reconciled to the extent </w:t>
      </w:r>
      <w:r w:rsidRPr="00247049">
        <w:rPr>
          <w:rFonts w:ascii="Times New Roman" w:hAnsi="Times New Roman"/>
          <w:sz w:val="24"/>
          <w:szCs w:val="24"/>
        </w:rPr>
        <w:t>that threat</w:t>
      </w:r>
      <w:r w:rsidR="00C63550" w:rsidRPr="00247049">
        <w:rPr>
          <w:rFonts w:ascii="Times New Roman" w:hAnsi="Times New Roman"/>
          <w:sz w:val="24"/>
          <w:szCs w:val="24"/>
        </w:rPr>
        <w:t>s</w:t>
      </w:r>
      <w:r w:rsidRPr="00247049">
        <w:rPr>
          <w:rFonts w:ascii="Times New Roman" w:hAnsi="Times New Roman"/>
          <w:sz w:val="24"/>
          <w:szCs w:val="24"/>
        </w:rPr>
        <w:t xml:space="preserve"> </w:t>
      </w:r>
      <w:r w:rsidR="00E817BC" w:rsidRPr="00247049">
        <w:rPr>
          <w:rFonts w:ascii="Times New Roman" w:hAnsi="Times New Roman"/>
          <w:sz w:val="24"/>
          <w:szCs w:val="24"/>
        </w:rPr>
        <w:t xml:space="preserve">of force </w:t>
      </w:r>
      <w:r w:rsidRPr="00247049">
        <w:rPr>
          <w:rFonts w:ascii="Times New Roman" w:hAnsi="Times New Roman"/>
          <w:sz w:val="24"/>
          <w:szCs w:val="24"/>
        </w:rPr>
        <w:t xml:space="preserve">may take </w:t>
      </w:r>
      <w:r w:rsidR="00C63550" w:rsidRPr="00247049">
        <w:rPr>
          <w:rFonts w:ascii="Times New Roman" w:hAnsi="Times New Roman"/>
          <w:sz w:val="24"/>
          <w:szCs w:val="24"/>
        </w:rPr>
        <w:t xml:space="preserve">on </w:t>
      </w:r>
      <w:r w:rsidRPr="00247049">
        <w:rPr>
          <w:rFonts w:ascii="Times New Roman" w:hAnsi="Times New Roman"/>
          <w:sz w:val="24"/>
          <w:szCs w:val="24"/>
        </w:rPr>
        <w:t>different guise</w:t>
      </w:r>
      <w:r w:rsidR="00C63550" w:rsidRPr="00247049">
        <w:rPr>
          <w:rFonts w:ascii="Times New Roman" w:hAnsi="Times New Roman"/>
          <w:sz w:val="24"/>
          <w:szCs w:val="24"/>
        </w:rPr>
        <w:t>s (</w:t>
      </w:r>
      <w:r w:rsidRPr="00247049">
        <w:rPr>
          <w:rFonts w:ascii="Times New Roman" w:hAnsi="Times New Roman"/>
          <w:sz w:val="24"/>
          <w:szCs w:val="24"/>
        </w:rPr>
        <w:t>something said</w:t>
      </w:r>
      <w:r w:rsidR="00C63550" w:rsidRPr="00247049">
        <w:rPr>
          <w:rFonts w:ascii="Times New Roman" w:hAnsi="Times New Roman"/>
          <w:sz w:val="24"/>
          <w:szCs w:val="24"/>
        </w:rPr>
        <w:t>, as well as</w:t>
      </w:r>
      <w:r w:rsidRPr="00247049">
        <w:rPr>
          <w:rFonts w:ascii="Times New Roman" w:hAnsi="Times New Roman"/>
          <w:sz w:val="24"/>
          <w:szCs w:val="24"/>
        </w:rPr>
        <w:t xml:space="preserve"> something done</w:t>
      </w:r>
      <w:r w:rsidR="00C63550" w:rsidRPr="00247049">
        <w:rPr>
          <w:rFonts w:ascii="Times New Roman" w:hAnsi="Times New Roman"/>
          <w:sz w:val="24"/>
          <w:szCs w:val="24"/>
        </w:rPr>
        <w:t>),</w:t>
      </w:r>
      <w:r w:rsidRPr="00247049">
        <w:rPr>
          <w:rFonts w:ascii="Times New Roman" w:hAnsi="Times New Roman"/>
          <w:sz w:val="24"/>
          <w:szCs w:val="24"/>
        </w:rPr>
        <w:t xml:space="preserve"> albeit the archetypal threat remains a coded</w:t>
      </w:r>
      <w:r w:rsidR="00C63550" w:rsidRPr="00247049">
        <w:rPr>
          <w:rFonts w:ascii="Times New Roman" w:hAnsi="Times New Roman"/>
          <w:sz w:val="24"/>
          <w:szCs w:val="24"/>
        </w:rPr>
        <w:t xml:space="preserve"> </w:t>
      </w:r>
      <w:r w:rsidRPr="00247049">
        <w:rPr>
          <w:rFonts w:ascii="Times New Roman" w:hAnsi="Times New Roman"/>
          <w:sz w:val="24"/>
          <w:szCs w:val="24"/>
        </w:rPr>
        <w:t>warning/ultimatum</w:t>
      </w:r>
      <w:r w:rsidR="00AD71FB" w:rsidRPr="00247049">
        <w:rPr>
          <w:rFonts w:ascii="Times New Roman" w:hAnsi="Times New Roman"/>
          <w:sz w:val="24"/>
          <w:szCs w:val="24"/>
        </w:rPr>
        <w:t xml:space="preserve"> – i.e. ‘</w:t>
      </w:r>
      <w:r w:rsidRPr="00247049">
        <w:rPr>
          <w:rFonts w:ascii="Times New Roman" w:hAnsi="Times New Roman"/>
          <w:sz w:val="24"/>
          <w:szCs w:val="24"/>
        </w:rPr>
        <w:t>comply or else</w:t>
      </w:r>
      <w:r w:rsidR="00AD71FB" w:rsidRPr="00247049">
        <w:rPr>
          <w:rFonts w:ascii="Times New Roman" w:hAnsi="Times New Roman"/>
          <w:sz w:val="24"/>
          <w:szCs w:val="24"/>
        </w:rPr>
        <w:t>’</w:t>
      </w:r>
      <w:r w:rsidRPr="00247049">
        <w:rPr>
          <w:rFonts w:ascii="Times New Roman" w:hAnsi="Times New Roman"/>
          <w:sz w:val="24"/>
          <w:szCs w:val="24"/>
        </w:rPr>
        <w:t>.</w:t>
      </w:r>
      <w:r w:rsidRPr="00247049">
        <w:rPr>
          <w:rStyle w:val="FootnoteReference"/>
          <w:rFonts w:ascii="Times New Roman" w:hAnsi="Times New Roman"/>
          <w:sz w:val="24"/>
          <w:szCs w:val="24"/>
        </w:rPr>
        <w:footnoteReference w:id="24"/>
      </w:r>
      <w:r w:rsidR="0059746B" w:rsidRPr="00247049">
        <w:rPr>
          <w:rFonts w:ascii="Times New Roman" w:hAnsi="Times New Roman"/>
          <w:sz w:val="24"/>
          <w:szCs w:val="24"/>
        </w:rPr>
        <w:t xml:space="preserve"> Until now</w:t>
      </w:r>
      <w:r w:rsidR="00520713" w:rsidRPr="00247049">
        <w:rPr>
          <w:rFonts w:ascii="Times New Roman" w:hAnsi="Times New Roman"/>
          <w:sz w:val="24"/>
          <w:szCs w:val="24"/>
        </w:rPr>
        <w:t>,</w:t>
      </w:r>
      <w:r w:rsidR="0059746B" w:rsidRPr="00247049">
        <w:rPr>
          <w:rFonts w:ascii="Times New Roman" w:hAnsi="Times New Roman"/>
          <w:sz w:val="24"/>
          <w:szCs w:val="24"/>
        </w:rPr>
        <w:t xml:space="preserve"> the scholarship has </w:t>
      </w:r>
      <w:r w:rsidR="00520713" w:rsidRPr="00247049">
        <w:rPr>
          <w:rFonts w:ascii="Times New Roman" w:hAnsi="Times New Roman"/>
          <w:sz w:val="24"/>
          <w:szCs w:val="24"/>
        </w:rPr>
        <w:t>not yet envisaged the ‘iOS/Windows update’ by seeking to transition</w:t>
      </w:r>
      <w:r w:rsidR="0059746B" w:rsidRPr="00247049">
        <w:rPr>
          <w:rFonts w:ascii="Times New Roman" w:hAnsi="Times New Roman"/>
          <w:sz w:val="24"/>
          <w:szCs w:val="24"/>
        </w:rPr>
        <w:t xml:space="preserve"> th</w:t>
      </w:r>
      <w:r w:rsidR="00520713" w:rsidRPr="00247049">
        <w:rPr>
          <w:rFonts w:ascii="Times New Roman" w:hAnsi="Times New Roman"/>
          <w:sz w:val="24"/>
          <w:szCs w:val="24"/>
        </w:rPr>
        <w:t>e</w:t>
      </w:r>
      <w:r w:rsidR="0059746B" w:rsidRPr="00247049">
        <w:rPr>
          <w:rFonts w:ascii="Times New Roman" w:hAnsi="Times New Roman"/>
          <w:sz w:val="24"/>
          <w:szCs w:val="24"/>
        </w:rPr>
        <w:t xml:space="preserve"> existing</w:t>
      </w:r>
      <w:r w:rsidR="00520713" w:rsidRPr="00247049">
        <w:rPr>
          <w:rFonts w:ascii="Times New Roman" w:hAnsi="Times New Roman"/>
          <w:sz w:val="24"/>
          <w:szCs w:val="24"/>
        </w:rPr>
        <w:t xml:space="preserve"> Charter </w:t>
      </w:r>
      <w:r w:rsidR="0059746B" w:rsidRPr="00247049">
        <w:rPr>
          <w:rFonts w:ascii="Times New Roman" w:hAnsi="Times New Roman"/>
          <w:sz w:val="24"/>
          <w:szCs w:val="24"/>
        </w:rPr>
        <w:t>tapestry to</w:t>
      </w:r>
      <w:r w:rsidR="00520713" w:rsidRPr="00247049">
        <w:rPr>
          <w:rFonts w:ascii="Times New Roman" w:hAnsi="Times New Roman"/>
          <w:sz w:val="24"/>
          <w:szCs w:val="24"/>
        </w:rPr>
        <w:t xml:space="preserve"> the </w:t>
      </w:r>
      <w:r w:rsidR="00AD71FB" w:rsidRPr="00247049">
        <w:rPr>
          <w:rFonts w:ascii="Times New Roman" w:hAnsi="Times New Roman"/>
          <w:sz w:val="24"/>
          <w:szCs w:val="24"/>
        </w:rPr>
        <w:t>T</w:t>
      </w:r>
      <w:r w:rsidR="00520713" w:rsidRPr="00247049">
        <w:rPr>
          <w:rFonts w:ascii="Times New Roman" w:hAnsi="Times New Roman"/>
          <w:sz w:val="24"/>
          <w:szCs w:val="24"/>
        </w:rPr>
        <w:t xml:space="preserve">witter medium, and assess </w:t>
      </w:r>
      <w:r w:rsidR="0059746B" w:rsidRPr="00247049">
        <w:rPr>
          <w:rFonts w:ascii="Times New Roman" w:hAnsi="Times New Roman"/>
          <w:sz w:val="24"/>
          <w:szCs w:val="24"/>
        </w:rPr>
        <w:t>the conceptual</w:t>
      </w:r>
      <w:r w:rsidR="00520713" w:rsidRPr="00247049">
        <w:rPr>
          <w:rFonts w:ascii="Times New Roman" w:hAnsi="Times New Roman"/>
          <w:sz w:val="24"/>
          <w:szCs w:val="24"/>
        </w:rPr>
        <w:t>,</w:t>
      </w:r>
      <w:r w:rsidR="0059746B" w:rsidRPr="00247049">
        <w:rPr>
          <w:rFonts w:ascii="Times New Roman" w:hAnsi="Times New Roman"/>
          <w:sz w:val="24"/>
          <w:szCs w:val="24"/>
        </w:rPr>
        <w:t xml:space="preserve"> or indeed real possibility</w:t>
      </w:r>
      <w:r w:rsidR="00520713" w:rsidRPr="00247049">
        <w:rPr>
          <w:rFonts w:ascii="Times New Roman" w:hAnsi="Times New Roman"/>
          <w:sz w:val="24"/>
          <w:szCs w:val="24"/>
        </w:rPr>
        <w:t>,</w:t>
      </w:r>
      <w:r w:rsidR="0059746B" w:rsidRPr="00247049">
        <w:rPr>
          <w:rFonts w:ascii="Times New Roman" w:hAnsi="Times New Roman"/>
          <w:sz w:val="24"/>
          <w:szCs w:val="24"/>
        </w:rPr>
        <w:t xml:space="preserve"> of a threat of force via tweet. </w:t>
      </w:r>
    </w:p>
    <w:p w14:paraId="05751E9F" w14:textId="5E938C4C" w:rsidR="00E817BC" w:rsidRPr="00247049" w:rsidRDefault="00E817BC" w:rsidP="00720F30">
      <w:pPr>
        <w:pStyle w:val="NoSpacing"/>
        <w:spacing w:line="360" w:lineRule="auto"/>
        <w:ind w:firstLine="720"/>
        <w:jc w:val="both"/>
        <w:rPr>
          <w:rFonts w:ascii="Times New Roman" w:hAnsi="Times New Roman"/>
          <w:sz w:val="24"/>
          <w:szCs w:val="24"/>
        </w:rPr>
      </w:pPr>
      <w:r w:rsidRPr="00247049">
        <w:rPr>
          <w:rFonts w:ascii="Times New Roman" w:hAnsi="Times New Roman"/>
          <w:sz w:val="24"/>
          <w:szCs w:val="24"/>
        </w:rPr>
        <w:t>Perhaps</w:t>
      </w:r>
      <w:r w:rsidR="0059746B" w:rsidRPr="00247049">
        <w:rPr>
          <w:rFonts w:ascii="Times New Roman" w:hAnsi="Times New Roman"/>
          <w:sz w:val="24"/>
          <w:szCs w:val="24"/>
        </w:rPr>
        <w:t xml:space="preserve"> the </w:t>
      </w:r>
      <w:r w:rsidR="00A50B7A">
        <w:rPr>
          <w:rFonts w:ascii="Times New Roman" w:hAnsi="Times New Roman"/>
          <w:sz w:val="24"/>
          <w:szCs w:val="24"/>
        </w:rPr>
        <w:t>obvious</w:t>
      </w:r>
      <w:r w:rsidR="00A50B7A" w:rsidRPr="00247049">
        <w:rPr>
          <w:rFonts w:ascii="Times New Roman" w:hAnsi="Times New Roman"/>
          <w:sz w:val="24"/>
          <w:szCs w:val="24"/>
        </w:rPr>
        <w:t xml:space="preserve"> </w:t>
      </w:r>
      <w:r w:rsidR="0059746B" w:rsidRPr="00247049">
        <w:rPr>
          <w:rFonts w:ascii="Times New Roman" w:hAnsi="Times New Roman"/>
          <w:sz w:val="24"/>
          <w:szCs w:val="24"/>
        </w:rPr>
        <w:t xml:space="preserve">starting point </w:t>
      </w:r>
      <w:r w:rsidR="00A50B7A">
        <w:rPr>
          <w:rFonts w:ascii="Times New Roman" w:hAnsi="Times New Roman"/>
          <w:sz w:val="24"/>
          <w:szCs w:val="24"/>
        </w:rPr>
        <w:t>for</w:t>
      </w:r>
      <w:r w:rsidR="0059746B" w:rsidRPr="00247049">
        <w:rPr>
          <w:rFonts w:ascii="Times New Roman" w:hAnsi="Times New Roman"/>
          <w:sz w:val="24"/>
          <w:szCs w:val="24"/>
        </w:rPr>
        <w:t xml:space="preserve"> this discussion is to </w:t>
      </w:r>
      <w:r w:rsidR="00AD71FB" w:rsidRPr="00247049">
        <w:rPr>
          <w:rFonts w:ascii="Times New Roman" w:hAnsi="Times New Roman"/>
          <w:sz w:val="24"/>
          <w:szCs w:val="24"/>
        </w:rPr>
        <w:t xml:space="preserve">hone </w:t>
      </w:r>
      <w:r w:rsidR="0059746B" w:rsidRPr="00247049">
        <w:rPr>
          <w:rFonts w:ascii="Times New Roman" w:hAnsi="Times New Roman"/>
          <w:sz w:val="24"/>
          <w:szCs w:val="24"/>
        </w:rPr>
        <w:t xml:space="preserve">in on </w:t>
      </w:r>
      <w:r w:rsidRPr="00247049">
        <w:rPr>
          <w:rFonts w:ascii="Times New Roman" w:hAnsi="Times New Roman"/>
          <w:sz w:val="24"/>
          <w:szCs w:val="24"/>
        </w:rPr>
        <w:t xml:space="preserve">the </w:t>
      </w:r>
      <w:r w:rsidRPr="00247049">
        <w:rPr>
          <w:rFonts w:ascii="Times New Roman" w:hAnsi="Times New Roman"/>
          <w:i/>
          <w:iCs/>
          <w:sz w:val="24"/>
          <w:szCs w:val="24"/>
        </w:rPr>
        <w:t>locus classicus</w:t>
      </w:r>
      <w:r w:rsidRPr="00247049">
        <w:rPr>
          <w:rFonts w:ascii="Times New Roman" w:hAnsi="Times New Roman"/>
          <w:sz w:val="24"/>
          <w:szCs w:val="24"/>
        </w:rPr>
        <w:t xml:space="preserve"> of </w:t>
      </w:r>
      <w:r w:rsidR="0059746B" w:rsidRPr="00247049">
        <w:rPr>
          <w:rFonts w:ascii="Times New Roman" w:hAnsi="Times New Roman"/>
          <w:sz w:val="24"/>
          <w:szCs w:val="24"/>
        </w:rPr>
        <w:t xml:space="preserve">arguable </w:t>
      </w:r>
      <w:r w:rsidR="00692572" w:rsidRPr="00247049">
        <w:rPr>
          <w:rFonts w:ascii="Times New Roman" w:hAnsi="Times New Roman"/>
          <w:sz w:val="24"/>
          <w:szCs w:val="24"/>
        </w:rPr>
        <w:t xml:space="preserve">threatened force in </w:t>
      </w:r>
      <w:r w:rsidR="00520713" w:rsidRPr="00247049">
        <w:rPr>
          <w:rFonts w:ascii="Times New Roman" w:hAnsi="Times New Roman"/>
          <w:sz w:val="24"/>
          <w:szCs w:val="24"/>
        </w:rPr>
        <w:t>recent times</w:t>
      </w:r>
      <w:r w:rsidR="00AD71FB" w:rsidRPr="00247049">
        <w:rPr>
          <w:rFonts w:ascii="Times New Roman" w:hAnsi="Times New Roman"/>
          <w:sz w:val="24"/>
          <w:szCs w:val="24"/>
        </w:rPr>
        <w:t>,</w:t>
      </w:r>
      <w:r w:rsidR="00AD71FB" w:rsidRPr="00247049">
        <w:rPr>
          <w:rStyle w:val="FootnoteReference"/>
          <w:rFonts w:ascii="Times New Roman" w:hAnsi="Times New Roman"/>
          <w:sz w:val="24"/>
          <w:szCs w:val="24"/>
        </w:rPr>
        <w:footnoteReference w:id="25"/>
      </w:r>
      <w:r w:rsidR="00AD71FB" w:rsidRPr="00247049">
        <w:rPr>
          <w:rFonts w:ascii="Times New Roman" w:hAnsi="Times New Roman"/>
          <w:sz w:val="24"/>
          <w:szCs w:val="24"/>
        </w:rPr>
        <w:t xml:space="preserve"> </w:t>
      </w:r>
      <w:r w:rsidR="00EA77BC" w:rsidRPr="00247049">
        <w:rPr>
          <w:rFonts w:ascii="Times New Roman" w:hAnsi="Times New Roman"/>
          <w:sz w:val="24"/>
          <w:szCs w:val="24"/>
        </w:rPr>
        <w:t>President Donald J Trump’s infamous remark</w:t>
      </w:r>
      <w:r w:rsidRPr="00247049">
        <w:rPr>
          <w:rFonts w:ascii="Times New Roman" w:hAnsi="Times New Roman"/>
          <w:sz w:val="24"/>
          <w:szCs w:val="24"/>
        </w:rPr>
        <w:t xml:space="preserve"> </w:t>
      </w:r>
      <w:r w:rsidR="00770A32" w:rsidRPr="00247049">
        <w:rPr>
          <w:rFonts w:ascii="Times New Roman" w:hAnsi="Times New Roman"/>
          <w:sz w:val="24"/>
          <w:szCs w:val="24"/>
        </w:rPr>
        <w:t>o</w:t>
      </w:r>
      <w:r w:rsidR="00EA77BC" w:rsidRPr="00247049">
        <w:rPr>
          <w:rFonts w:ascii="Times New Roman" w:hAnsi="Times New Roman"/>
          <w:sz w:val="24"/>
          <w:szCs w:val="24"/>
        </w:rPr>
        <w:t>f</w:t>
      </w:r>
      <w:r w:rsidR="00770A32" w:rsidRPr="00247049">
        <w:rPr>
          <w:rFonts w:ascii="Times New Roman" w:hAnsi="Times New Roman"/>
          <w:sz w:val="24"/>
          <w:szCs w:val="24"/>
        </w:rPr>
        <w:t xml:space="preserve"> </w:t>
      </w:r>
      <w:r w:rsidR="00AD71FB" w:rsidRPr="00247049">
        <w:rPr>
          <w:rFonts w:ascii="Times New Roman" w:hAnsi="Times New Roman"/>
          <w:sz w:val="24"/>
          <w:szCs w:val="24"/>
        </w:rPr>
        <w:t xml:space="preserve">3 </w:t>
      </w:r>
      <w:r w:rsidR="00770A32" w:rsidRPr="00247049">
        <w:rPr>
          <w:rFonts w:ascii="Times New Roman" w:hAnsi="Times New Roman"/>
          <w:sz w:val="24"/>
          <w:szCs w:val="24"/>
        </w:rPr>
        <w:t>January 2018</w:t>
      </w:r>
      <w:r w:rsidR="00AD71FB" w:rsidRPr="00247049">
        <w:rPr>
          <w:rFonts w:ascii="Times New Roman" w:hAnsi="Times New Roman"/>
          <w:sz w:val="24"/>
          <w:szCs w:val="24"/>
        </w:rPr>
        <w:t>:</w:t>
      </w:r>
      <w:r w:rsidR="00284D66">
        <w:rPr>
          <w:rFonts w:ascii="Times New Roman" w:hAnsi="Times New Roman"/>
          <w:sz w:val="24"/>
          <w:szCs w:val="24"/>
        </w:rPr>
        <w:t xml:space="preserve"> </w:t>
      </w:r>
    </w:p>
    <w:p w14:paraId="0135FF50" w14:textId="77777777" w:rsidR="001F5394" w:rsidRPr="00247049" w:rsidRDefault="001F5394" w:rsidP="00720F30">
      <w:pPr>
        <w:pStyle w:val="NoSpacing"/>
        <w:spacing w:line="360" w:lineRule="auto"/>
        <w:ind w:left="720"/>
        <w:jc w:val="both"/>
        <w:rPr>
          <w:rFonts w:ascii="Times New Roman" w:eastAsia="Times New Roman" w:hAnsi="Times New Roman"/>
          <w:color w:val="1C2022"/>
          <w:sz w:val="24"/>
          <w:szCs w:val="24"/>
          <w:shd w:val="clear" w:color="auto" w:fill="FFFFFF"/>
          <w:lang w:eastAsia="en-GB"/>
        </w:rPr>
      </w:pPr>
    </w:p>
    <w:p w14:paraId="06A32CC2" w14:textId="2D2F9A56" w:rsidR="00EA77BC" w:rsidRPr="00247049" w:rsidRDefault="00E817BC" w:rsidP="00720F30">
      <w:pPr>
        <w:pStyle w:val="NoSpacing"/>
        <w:spacing w:line="360" w:lineRule="auto"/>
        <w:ind w:left="720"/>
        <w:jc w:val="both"/>
        <w:rPr>
          <w:rFonts w:ascii="Times New Roman" w:eastAsia="Times New Roman" w:hAnsi="Times New Roman"/>
          <w:color w:val="1C2022"/>
          <w:sz w:val="24"/>
          <w:szCs w:val="24"/>
          <w:shd w:val="clear" w:color="auto" w:fill="FFFFFF"/>
          <w:lang w:eastAsia="en-GB"/>
        </w:rPr>
      </w:pPr>
      <w:r w:rsidRPr="00247049">
        <w:rPr>
          <w:rFonts w:ascii="Times New Roman" w:eastAsia="Times New Roman" w:hAnsi="Times New Roman"/>
          <w:color w:val="1C2022"/>
          <w:sz w:val="24"/>
          <w:szCs w:val="24"/>
          <w:shd w:val="clear" w:color="auto" w:fill="FFFFFF"/>
          <w:lang w:eastAsia="en-GB"/>
        </w:rPr>
        <w:t>North Korean Leader Kim Jong Un just stated that the “Nuclear Button is on his desk at all times.” Will someone from his depleted and food starved regime please inform him that I too have a Nuclear Button, but it is a much bigger &amp; more powerful one</w:t>
      </w:r>
      <w:r w:rsidR="001F5394" w:rsidRPr="00247049">
        <w:rPr>
          <w:rFonts w:ascii="Times New Roman" w:eastAsia="Times New Roman" w:hAnsi="Times New Roman"/>
          <w:color w:val="1C2022"/>
          <w:sz w:val="24"/>
          <w:szCs w:val="24"/>
          <w:shd w:val="clear" w:color="auto" w:fill="FFFFFF"/>
          <w:lang w:eastAsia="en-GB"/>
        </w:rPr>
        <w:t xml:space="preserve"> than his, and my Button works!</w:t>
      </w:r>
      <w:r w:rsidR="004C2B97" w:rsidRPr="00247049">
        <w:rPr>
          <w:rStyle w:val="FootnoteReference"/>
          <w:rFonts w:ascii="Times New Roman" w:eastAsia="Times New Roman" w:hAnsi="Times New Roman"/>
          <w:color w:val="1C2022"/>
          <w:sz w:val="24"/>
          <w:szCs w:val="24"/>
          <w:shd w:val="clear" w:color="auto" w:fill="FFFFFF"/>
          <w:lang w:eastAsia="en-GB"/>
        </w:rPr>
        <w:footnoteReference w:id="26"/>
      </w:r>
    </w:p>
    <w:p w14:paraId="4D616605" w14:textId="77777777" w:rsidR="00720F30" w:rsidRPr="00247049" w:rsidRDefault="00720F30" w:rsidP="00720F30">
      <w:pPr>
        <w:pStyle w:val="NoSpacing"/>
        <w:spacing w:line="360" w:lineRule="auto"/>
        <w:ind w:left="720"/>
        <w:jc w:val="both"/>
        <w:rPr>
          <w:rFonts w:ascii="Times New Roman" w:eastAsia="Times New Roman" w:hAnsi="Times New Roman"/>
          <w:color w:val="1C2022"/>
          <w:sz w:val="24"/>
          <w:szCs w:val="24"/>
          <w:shd w:val="clear" w:color="auto" w:fill="FFFFFF"/>
          <w:lang w:eastAsia="en-GB"/>
        </w:rPr>
      </w:pPr>
    </w:p>
    <w:p w14:paraId="342504A3" w14:textId="173D6CD4" w:rsidR="00AD71FB" w:rsidRPr="00247049" w:rsidRDefault="0059746B" w:rsidP="001F5394">
      <w:pPr>
        <w:pStyle w:val="NoSpacing"/>
        <w:spacing w:line="360" w:lineRule="auto"/>
        <w:jc w:val="both"/>
        <w:rPr>
          <w:rFonts w:ascii="Times New Roman" w:hAnsi="Times New Roman"/>
          <w:sz w:val="24"/>
          <w:szCs w:val="24"/>
        </w:rPr>
      </w:pPr>
      <w:r w:rsidRPr="00247049">
        <w:rPr>
          <w:rFonts w:ascii="Times New Roman" w:hAnsi="Times New Roman"/>
          <w:sz w:val="24"/>
          <w:szCs w:val="24"/>
        </w:rPr>
        <w:t>By way of ‘anticipatory caveat’, it is not the p</w:t>
      </w:r>
      <w:r w:rsidR="00520713" w:rsidRPr="00247049">
        <w:rPr>
          <w:rFonts w:ascii="Times New Roman" w:hAnsi="Times New Roman"/>
          <w:sz w:val="24"/>
          <w:szCs w:val="24"/>
        </w:rPr>
        <w:t>urpose</w:t>
      </w:r>
      <w:r w:rsidRPr="00247049">
        <w:rPr>
          <w:rFonts w:ascii="Times New Roman" w:hAnsi="Times New Roman"/>
          <w:sz w:val="24"/>
          <w:szCs w:val="24"/>
        </w:rPr>
        <w:t xml:space="preserve"> of this editorial to dissect each and every tweet. Rather, it is to begin the </w:t>
      </w:r>
      <w:r w:rsidR="00A801F0" w:rsidRPr="00247049">
        <w:rPr>
          <w:rFonts w:ascii="Times New Roman" w:hAnsi="Times New Roman"/>
          <w:sz w:val="24"/>
          <w:szCs w:val="24"/>
        </w:rPr>
        <w:t xml:space="preserve">academic </w:t>
      </w:r>
      <w:r w:rsidRPr="00247049">
        <w:rPr>
          <w:rFonts w:ascii="Times New Roman" w:hAnsi="Times New Roman"/>
          <w:sz w:val="24"/>
          <w:szCs w:val="24"/>
        </w:rPr>
        <w:t xml:space="preserve">dialogue by highlighting the broader issue as to whether such tweets from a </w:t>
      </w:r>
      <w:r w:rsidR="00284D66">
        <w:rPr>
          <w:rFonts w:ascii="Times New Roman" w:hAnsi="Times New Roman"/>
          <w:sz w:val="24"/>
          <w:szCs w:val="24"/>
        </w:rPr>
        <w:t xml:space="preserve">Head of State </w:t>
      </w:r>
      <w:r w:rsidRPr="00247049">
        <w:rPr>
          <w:rFonts w:ascii="Times New Roman" w:hAnsi="Times New Roman"/>
          <w:sz w:val="24"/>
          <w:szCs w:val="24"/>
        </w:rPr>
        <w:t xml:space="preserve">account </w:t>
      </w:r>
      <w:r w:rsidR="00E817BC" w:rsidRPr="00247049">
        <w:rPr>
          <w:rFonts w:ascii="Times New Roman" w:hAnsi="Times New Roman"/>
          <w:sz w:val="24"/>
          <w:szCs w:val="24"/>
        </w:rPr>
        <w:t>could</w:t>
      </w:r>
      <w:r w:rsidRPr="00247049">
        <w:rPr>
          <w:rFonts w:ascii="Times New Roman" w:hAnsi="Times New Roman"/>
          <w:sz w:val="24"/>
          <w:szCs w:val="24"/>
        </w:rPr>
        <w:t xml:space="preserve"> indeed violate Article 2(4) of the </w:t>
      </w:r>
      <w:r w:rsidR="00284D66">
        <w:rPr>
          <w:rFonts w:ascii="Times New Roman" w:hAnsi="Times New Roman"/>
          <w:sz w:val="24"/>
          <w:szCs w:val="24"/>
        </w:rPr>
        <w:t>UN</w:t>
      </w:r>
      <w:r w:rsidRPr="00247049">
        <w:rPr>
          <w:rFonts w:ascii="Times New Roman" w:hAnsi="Times New Roman"/>
          <w:sz w:val="24"/>
          <w:szCs w:val="24"/>
        </w:rPr>
        <w:t xml:space="preserve"> Charter. One could </w:t>
      </w:r>
      <w:r w:rsidR="00E817BC" w:rsidRPr="00247049">
        <w:rPr>
          <w:rFonts w:ascii="Times New Roman" w:hAnsi="Times New Roman"/>
          <w:sz w:val="24"/>
          <w:szCs w:val="24"/>
        </w:rPr>
        <w:t>readily conclude that such threats of force typically fall within the classic typology of verbal/written ultima</w:t>
      </w:r>
      <w:r w:rsidR="00AD71FB" w:rsidRPr="00247049">
        <w:rPr>
          <w:rFonts w:ascii="Times New Roman" w:hAnsi="Times New Roman"/>
          <w:sz w:val="24"/>
          <w:szCs w:val="24"/>
        </w:rPr>
        <w:t>,</w:t>
      </w:r>
      <w:r w:rsidR="004E7BB3" w:rsidRPr="00247049">
        <w:rPr>
          <w:rFonts w:ascii="Times New Roman" w:hAnsi="Times New Roman"/>
          <w:sz w:val="24"/>
          <w:szCs w:val="24"/>
        </w:rPr>
        <w:t xml:space="preserve"> albeit via a </w:t>
      </w:r>
      <w:r w:rsidR="00A50B7A">
        <w:rPr>
          <w:rFonts w:ascii="Times New Roman" w:hAnsi="Times New Roman"/>
          <w:sz w:val="24"/>
          <w:szCs w:val="24"/>
        </w:rPr>
        <w:t>new</w:t>
      </w:r>
      <w:r w:rsidR="004E7BB3" w:rsidRPr="00247049">
        <w:rPr>
          <w:rFonts w:ascii="Times New Roman" w:hAnsi="Times New Roman"/>
          <w:sz w:val="24"/>
          <w:szCs w:val="24"/>
        </w:rPr>
        <w:t xml:space="preserve"> medium.</w:t>
      </w:r>
      <w:r w:rsidR="004E7BB3" w:rsidRPr="00247049">
        <w:rPr>
          <w:rStyle w:val="FootnoteReference"/>
          <w:rFonts w:ascii="Times New Roman" w:hAnsi="Times New Roman"/>
          <w:sz w:val="24"/>
          <w:szCs w:val="24"/>
        </w:rPr>
        <w:footnoteReference w:id="27"/>
      </w:r>
      <w:r w:rsidR="00691BB8" w:rsidRPr="00247049">
        <w:rPr>
          <w:rFonts w:ascii="Times New Roman" w:hAnsi="Times New Roman"/>
          <w:sz w:val="24"/>
          <w:szCs w:val="24"/>
        </w:rPr>
        <w:t xml:space="preserve"> And, once the typology has been </w:t>
      </w:r>
      <w:r w:rsidR="00691BB8" w:rsidRPr="00247049">
        <w:rPr>
          <w:rFonts w:ascii="Times New Roman" w:hAnsi="Times New Roman"/>
          <w:sz w:val="24"/>
          <w:szCs w:val="24"/>
        </w:rPr>
        <w:lastRenderedPageBreak/>
        <w:t xml:space="preserve">identified, it is simply a case of ‘running the tweet’ through the present test set out by the ICJ in the </w:t>
      </w:r>
      <w:r w:rsidR="00691BB8" w:rsidRPr="00247049">
        <w:rPr>
          <w:rFonts w:ascii="Times New Roman" w:hAnsi="Times New Roman"/>
          <w:i/>
          <w:iCs/>
          <w:sz w:val="24"/>
          <w:szCs w:val="24"/>
        </w:rPr>
        <w:t>Nuclear Weapons</w:t>
      </w:r>
      <w:r w:rsidR="00691BB8" w:rsidRPr="00247049">
        <w:rPr>
          <w:rFonts w:ascii="Times New Roman" w:hAnsi="Times New Roman"/>
          <w:sz w:val="24"/>
          <w:szCs w:val="24"/>
        </w:rPr>
        <w:t xml:space="preserve"> advisory opinion</w:t>
      </w:r>
      <w:r w:rsidR="00DC110F" w:rsidRPr="00247049">
        <w:rPr>
          <w:rFonts w:ascii="Times New Roman" w:hAnsi="Times New Roman"/>
          <w:sz w:val="24"/>
          <w:szCs w:val="24"/>
        </w:rPr>
        <w:t xml:space="preserve">. </w:t>
      </w:r>
    </w:p>
    <w:p w14:paraId="33C4AAB5" w14:textId="081E5F13" w:rsidR="00691BB8" w:rsidRPr="00247049" w:rsidRDefault="00DC110F" w:rsidP="00ED7878">
      <w:pPr>
        <w:pStyle w:val="NoSpacing"/>
        <w:spacing w:line="360" w:lineRule="auto"/>
        <w:ind w:firstLine="720"/>
        <w:jc w:val="both"/>
        <w:rPr>
          <w:rFonts w:ascii="Times New Roman" w:hAnsi="Times New Roman"/>
          <w:sz w:val="24"/>
          <w:szCs w:val="24"/>
        </w:rPr>
      </w:pPr>
      <w:r w:rsidRPr="00247049">
        <w:rPr>
          <w:rFonts w:ascii="Times New Roman" w:hAnsi="Times New Roman"/>
          <w:sz w:val="24"/>
          <w:szCs w:val="24"/>
        </w:rPr>
        <w:t xml:space="preserve">Were one to pursue that trajectory, one </w:t>
      </w:r>
      <w:r w:rsidR="00AD71FB" w:rsidRPr="00247049">
        <w:rPr>
          <w:rFonts w:ascii="Times New Roman" w:hAnsi="Times New Roman"/>
          <w:sz w:val="24"/>
          <w:szCs w:val="24"/>
        </w:rPr>
        <w:t xml:space="preserve">could </w:t>
      </w:r>
      <w:r w:rsidRPr="00247049">
        <w:rPr>
          <w:rFonts w:ascii="Times New Roman" w:hAnsi="Times New Roman"/>
          <w:sz w:val="24"/>
          <w:szCs w:val="24"/>
        </w:rPr>
        <w:t xml:space="preserve">potentially </w:t>
      </w:r>
      <w:r w:rsidR="00AD71FB" w:rsidRPr="00247049">
        <w:rPr>
          <w:rFonts w:ascii="Times New Roman" w:hAnsi="Times New Roman"/>
          <w:sz w:val="24"/>
          <w:szCs w:val="24"/>
        </w:rPr>
        <w:t xml:space="preserve">take the </w:t>
      </w:r>
      <w:r w:rsidRPr="00247049">
        <w:rPr>
          <w:rFonts w:ascii="Times New Roman" w:hAnsi="Times New Roman"/>
          <w:sz w:val="24"/>
          <w:szCs w:val="24"/>
        </w:rPr>
        <w:t>view that the tweet itself may well violate Article 2(4) but could possibly be justified as a form of threatened self-defence.</w:t>
      </w:r>
      <w:r w:rsidRPr="00247049">
        <w:rPr>
          <w:rStyle w:val="FootnoteReference"/>
          <w:rFonts w:ascii="Times New Roman" w:hAnsi="Times New Roman"/>
          <w:sz w:val="24"/>
          <w:szCs w:val="24"/>
        </w:rPr>
        <w:footnoteReference w:id="28"/>
      </w:r>
      <w:r w:rsidR="00520713" w:rsidRPr="00247049">
        <w:rPr>
          <w:rFonts w:ascii="Times New Roman" w:hAnsi="Times New Roman"/>
          <w:sz w:val="24"/>
          <w:szCs w:val="24"/>
        </w:rPr>
        <w:t xml:space="preserve"> In</w:t>
      </w:r>
      <w:r w:rsidR="00AD71FB" w:rsidRPr="00247049">
        <w:rPr>
          <w:rFonts w:ascii="Times New Roman" w:hAnsi="Times New Roman"/>
          <w:sz w:val="24"/>
          <w:szCs w:val="24"/>
        </w:rPr>
        <w:t xml:space="preserve"> regard to the </w:t>
      </w:r>
      <w:r w:rsidR="00520713" w:rsidRPr="00247049">
        <w:rPr>
          <w:rFonts w:ascii="Times New Roman" w:hAnsi="Times New Roman"/>
          <w:sz w:val="24"/>
          <w:szCs w:val="24"/>
        </w:rPr>
        <w:t xml:space="preserve">particular tweet in question, </w:t>
      </w:r>
      <w:r w:rsidR="00AD71FB" w:rsidRPr="00247049">
        <w:rPr>
          <w:rFonts w:ascii="Times New Roman" w:hAnsi="Times New Roman"/>
          <w:sz w:val="24"/>
          <w:szCs w:val="24"/>
        </w:rPr>
        <w:t xml:space="preserve">of 3 January 2018, </w:t>
      </w:r>
      <w:r w:rsidR="00D90631" w:rsidRPr="00247049">
        <w:rPr>
          <w:rFonts w:ascii="Times New Roman" w:hAnsi="Times New Roman"/>
          <w:sz w:val="24"/>
          <w:szCs w:val="24"/>
        </w:rPr>
        <w:t>President</w:t>
      </w:r>
      <w:r w:rsidR="00520713" w:rsidRPr="00247049">
        <w:rPr>
          <w:rFonts w:ascii="Times New Roman" w:hAnsi="Times New Roman"/>
          <w:sz w:val="24"/>
          <w:szCs w:val="24"/>
        </w:rPr>
        <w:t xml:space="preserve"> Trump </w:t>
      </w:r>
      <w:r w:rsidR="006F319C" w:rsidRPr="00247049">
        <w:rPr>
          <w:rFonts w:ascii="Times New Roman" w:hAnsi="Times New Roman"/>
          <w:sz w:val="24"/>
          <w:szCs w:val="24"/>
        </w:rPr>
        <w:t xml:space="preserve">could </w:t>
      </w:r>
      <w:r w:rsidR="00D90631" w:rsidRPr="00247049">
        <w:rPr>
          <w:rFonts w:ascii="Times New Roman" w:hAnsi="Times New Roman"/>
          <w:sz w:val="24"/>
          <w:szCs w:val="24"/>
        </w:rPr>
        <w:t xml:space="preserve">claim </w:t>
      </w:r>
      <w:r w:rsidR="00AD71FB" w:rsidRPr="00247049">
        <w:rPr>
          <w:rFonts w:ascii="Times New Roman" w:hAnsi="Times New Roman"/>
          <w:sz w:val="24"/>
          <w:szCs w:val="24"/>
        </w:rPr>
        <w:t xml:space="preserve">that </w:t>
      </w:r>
      <w:r w:rsidR="00D90631" w:rsidRPr="00247049">
        <w:rPr>
          <w:rFonts w:ascii="Times New Roman" w:hAnsi="Times New Roman"/>
          <w:sz w:val="24"/>
          <w:szCs w:val="24"/>
        </w:rPr>
        <w:t xml:space="preserve">his threat was </w:t>
      </w:r>
      <w:r w:rsidR="006F319C" w:rsidRPr="00247049">
        <w:rPr>
          <w:rFonts w:ascii="Times New Roman" w:hAnsi="Times New Roman"/>
          <w:sz w:val="24"/>
          <w:szCs w:val="24"/>
        </w:rPr>
        <w:t>one of</w:t>
      </w:r>
      <w:r w:rsidR="00D90631" w:rsidRPr="00247049">
        <w:rPr>
          <w:rFonts w:ascii="Times New Roman" w:hAnsi="Times New Roman"/>
          <w:sz w:val="24"/>
          <w:szCs w:val="24"/>
        </w:rPr>
        <w:t xml:space="preserve"> self</w:t>
      </w:r>
      <w:r w:rsidR="003769BF" w:rsidRPr="00247049">
        <w:rPr>
          <w:rFonts w:ascii="Times New Roman" w:hAnsi="Times New Roman"/>
          <w:sz w:val="24"/>
          <w:szCs w:val="24"/>
        </w:rPr>
        <w:t>-</w:t>
      </w:r>
      <w:r w:rsidR="00D90631" w:rsidRPr="00247049">
        <w:rPr>
          <w:rFonts w:ascii="Times New Roman" w:hAnsi="Times New Roman"/>
          <w:sz w:val="24"/>
          <w:szCs w:val="24"/>
        </w:rPr>
        <w:t xml:space="preserve">defence, </w:t>
      </w:r>
      <w:r w:rsidR="00AD71FB" w:rsidRPr="00247049">
        <w:rPr>
          <w:rFonts w:ascii="Times New Roman" w:hAnsi="Times New Roman"/>
          <w:sz w:val="24"/>
          <w:szCs w:val="24"/>
        </w:rPr>
        <w:t xml:space="preserve">in that </w:t>
      </w:r>
      <w:r w:rsidR="00D90631" w:rsidRPr="00247049">
        <w:rPr>
          <w:rFonts w:ascii="Times New Roman" w:hAnsi="Times New Roman"/>
          <w:sz w:val="24"/>
          <w:szCs w:val="24"/>
        </w:rPr>
        <w:t xml:space="preserve">he </w:t>
      </w:r>
      <w:r w:rsidR="00AD71FB" w:rsidRPr="00247049">
        <w:rPr>
          <w:rFonts w:ascii="Times New Roman" w:hAnsi="Times New Roman"/>
          <w:sz w:val="24"/>
          <w:szCs w:val="24"/>
        </w:rPr>
        <w:t xml:space="preserve">essentially </w:t>
      </w:r>
      <w:r w:rsidR="00D90631" w:rsidRPr="00247049">
        <w:rPr>
          <w:rFonts w:ascii="Times New Roman" w:hAnsi="Times New Roman"/>
          <w:sz w:val="24"/>
          <w:szCs w:val="24"/>
        </w:rPr>
        <w:t xml:space="preserve">appears to have said ‘your weapons pose </w:t>
      </w:r>
      <w:r w:rsidR="00292C2F" w:rsidRPr="00247049">
        <w:rPr>
          <w:rFonts w:ascii="Times New Roman" w:hAnsi="Times New Roman"/>
          <w:sz w:val="24"/>
          <w:szCs w:val="24"/>
        </w:rPr>
        <w:t>no</w:t>
      </w:r>
      <w:r w:rsidR="00D90631" w:rsidRPr="00247049">
        <w:rPr>
          <w:rFonts w:ascii="Times New Roman" w:hAnsi="Times New Roman"/>
          <w:sz w:val="24"/>
          <w:szCs w:val="24"/>
        </w:rPr>
        <w:t xml:space="preserve"> threat?</w:t>
      </w:r>
      <w:r w:rsidR="00292C2F" w:rsidRPr="00247049">
        <w:rPr>
          <w:rFonts w:ascii="Times New Roman" w:hAnsi="Times New Roman"/>
          <w:sz w:val="24"/>
          <w:szCs w:val="24"/>
        </w:rPr>
        <w:t>’</w:t>
      </w:r>
      <w:r w:rsidR="006F319C" w:rsidRPr="00247049">
        <w:rPr>
          <w:rFonts w:ascii="Times New Roman" w:hAnsi="Times New Roman"/>
          <w:sz w:val="24"/>
          <w:szCs w:val="24"/>
        </w:rPr>
        <w:t xml:space="preserve"> </w:t>
      </w:r>
      <w:r w:rsidRPr="00247049">
        <w:rPr>
          <w:rFonts w:ascii="Times New Roman" w:hAnsi="Times New Roman"/>
          <w:sz w:val="24"/>
          <w:szCs w:val="24"/>
        </w:rPr>
        <w:t xml:space="preserve">Clearly, for that argument to succeed on the legal front, all </w:t>
      </w:r>
      <w:r w:rsidR="00AD71FB" w:rsidRPr="00247049">
        <w:rPr>
          <w:rFonts w:ascii="Times New Roman" w:hAnsi="Times New Roman"/>
          <w:sz w:val="24"/>
          <w:szCs w:val="24"/>
        </w:rPr>
        <w:t xml:space="preserve">of the requirements for </w:t>
      </w:r>
      <w:r w:rsidRPr="00247049">
        <w:rPr>
          <w:rFonts w:ascii="Times New Roman" w:hAnsi="Times New Roman"/>
          <w:sz w:val="24"/>
          <w:szCs w:val="24"/>
        </w:rPr>
        <w:t>self-defence would need satisfying</w:t>
      </w:r>
      <w:r w:rsidR="00A801F0" w:rsidRPr="00247049">
        <w:rPr>
          <w:rFonts w:ascii="Times New Roman" w:hAnsi="Times New Roman"/>
          <w:sz w:val="24"/>
          <w:szCs w:val="24"/>
        </w:rPr>
        <w:t>.</w:t>
      </w:r>
      <w:r w:rsidRPr="00247049">
        <w:rPr>
          <w:rStyle w:val="FootnoteReference"/>
          <w:rFonts w:ascii="Times New Roman" w:hAnsi="Times New Roman"/>
          <w:sz w:val="24"/>
          <w:szCs w:val="24"/>
        </w:rPr>
        <w:footnoteReference w:id="29"/>
      </w:r>
      <w:r w:rsidR="00F8089C" w:rsidRPr="00247049">
        <w:rPr>
          <w:rFonts w:ascii="Times New Roman" w:hAnsi="Times New Roman"/>
          <w:sz w:val="24"/>
          <w:szCs w:val="24"/>
        </w:rPr>
        <w:t xml:space="preserve"> </w:t>
      </w:r>
      <w:r w:rsidRPr="00247049">
        <w:rPr>
          <w:rFonts w:ascii="Times New Roman" w:hAnsi="Times New Roman"/>
          <w:sz w:val="24"/>
          <w:szCs w:val="24"/>
        </w:rPr>
        <w:t xml:space="preserve">One would also note that </w:t>
      </w:r>
      <w:r w:rsidR="00AD71FB" w:rsidRPr="00247049">
        <w:rPr>
          <w:rFonts w:ascii="Times New Roman" w:hAnsi="Times New Roman"/>
          <w:sz w:val="24"/>
          <w:szCs w:val="24"/>
        </w:rPr>
        <w:t xml:space="preserve">a state </w:t>
      </w:r>
      <w:r w:rsidRPr="00247049">
        <w:rPr>
          <w:rFonts w:ascii="Times New Roman" w:hAnsi="Times New Roman"/>
          <w:sz w:val="24"/>
          <w:szCs w:val="24"/>
        </w:rPr>
        <w:t xml:space="preserve">cannot </w:t>
      </w:r>
      <w:r w:rsidR="00AD71FB" w:rsidRPr="00247049">
        <w:rPr>
          <w:rFonts w:ascii="Times New Roman" w:hAnsi="Times New Roman"/>
          <w:sz w:val="24"/>
          <w:szCs w:val="24"/>
        </w:rPr>
        <w:t xml:space="preserve">act in </w:t>
      </w:r>
      <w:r w:rsidRPr="00247049">
        <w:rPr>
          <w:rFonts w:ascii="Times New Roman" w:hAnsi="Times New Roman"/>
          <w:sz w:val="24"/>
          <w:szCs w:val="24"/>
        </w:rPr>
        <w:t xml:space="preserve">self-defence </w:t>
      </w:r>
      <w:r w:rsidR="00AD71FB" w:rsidRPr="00247049">
        <w:rPr>
          <w:rFonts w:ascii="Times New Roman" w:hAnsi="Times New Roman"/>
          <w:sz w:val="24"/>
          <w:szCs w:val="24"/>
        </w:rPr>
        <w:t xml:space="preserve">against an act of </w:t>
      </w:r>
      <w:r w:rsidRPr="00247049">
        <w:rPr>
          <w:rFonts w:ascii="Times New Roman" w:hAnsi="Times New Roman"/>
          <w:sz w:val="24"/>
          <w:szCs w:val="24"/>
        </w:rPr>
        <w:t>self-defence</w:t>
      </w:r>
      <w:r w:rsidR="00AD71FB" w:rsidRPr="00247049">
        <w:rPr>
          <w:rFonts w:ascii="Times New Roman" w:hAnsi="Times New Roman"/>
          <w:sz w:val="24"/>
          <w:szCs w:val="24"/>
        </w:rPr>
        <w:t>:</w:t>
      </w:r>
      <w:r w:rsidRPr="00247049">
        <w:rPr>
          <w:rFonts w:ascii="Times New Roman" w:hAnsi="Times New Roman"/>
          <w:sz w:val="24"/>
          <w:szCs w:val="24"/>
        </w:rPr>
        <w:t xml:space="preserve"> if one state has </w:t>
      </w:r>
      <w:r w:rsidR="00AD71FB" w:rsidRPr="00247049">
        <w:rPr>
          <w:rFonts w:ascii="Times New Roman" w:hAnsi="Times New Roman"/>
          <w:sz w:val="24"/>
          <w:szCs w:val="24"/>
        </w:rPr>
        <w:t xml:space="preserve">legitimately </w:t>
      </w:r>
      <w:r w:rsidRPr="00247049">
        <w:rPr>
          <w:rFonts w:ascii="Times New Roman" w:hAnsi="Times New Roman"/>
          <w:sz w:val="24"/>
          <w:szCs w:val="24"/>
        </w:rPr>
        <w:t>invoked its inherent right of self-defence the other state cannot then claim on the same basis.</w:t>
      </w:r>
      <w:r w:rsidRPr="00247049">
        <w:rPr>
          <w:rStyle w:val="FootnoteReference"/>
          <w:rFonts w:ascii="Times New Roman" w:hAnsi="Times New Roman"/>
          <w:sz w:val="24"/>
          <w:szCs w:val="24"/>
        </w:rPr>
        <w:footnoteReference w:id="30"/>
      </w:r>
    </w:p>
    <w:p w14:paraId="65ED809C" w14:textId="6AC469BF" w:rsidR="00955E8A" w:rsidRPr="00247049" w:rsidRDefault="004E7BB3" w:rsidP="00720F30">
      <w:pPr>
        <w:pStyle w:val="NoSpacing"/>
        <w:spacing w:line="360" w:lineRule="auto"/>
        <w:ind w:firstLine="720"/>
        <w:jc w:val="both"/>
        <w:rPr>
          <w:rFonts w:ascii="Times New Roman" w:hAnsi="Times New Roman"/>
          <w:sz w:val="24"/>
          <w:szCs w:val="24"/>
        </w:rPr>
      </w:pPr>
      <w:r w:rsidRPr="00247049">
        <w:rPr>
          <w:rFonts w:ascii="Times New Roman" w:hAnsi="Times New Roman"/>
          <w:sz w:val="24"/>
          <w:szCs w:val="24"/>
        </w:rPr>
        <w:t>However,</w:t>
      </w:r>
      <w:r w:rsidR="00520713" w:rsidRPr="00247049">
        <w:rPr>
          <w:rFonts w:ascii="Times New Roman" w:hAnsi="Times New Roman"/>
          <w:sz w:val="24"/>
          <w:szCs w:val="24"/>
        </w:rPr>
        <w:t xml:space="preserve"> </w:t>
      </w:r>
      <w:r w:rsidRPr="00247049">
        <w:rPr>
          <w:rFonts w:ascii="Times New Roman" w:hAnsi="Times New Roman"/>
          <w:sz w:val="24"/>
          <w:szCs w:val="24"/>
        </w:rPr>
        <w:t xml:space="preserve">perhaps the most useful starting point is to ascertain the </w:t>
      </w:r>
      <w:r w:rsidR="00E2041B" w:rsidRPr="00247049">
        <w:rPr>
          <w:rFonts w:ascii="Times New Roman" w:hAnsi="Times New Roman"/>
          <w:sz w:val="24"/>
          <w:szCs w:val="24"/>
        </w:rPr>
        <w:t>‘</w:t>
      </w:r>
      <w:r w:rsidRPr="00247049">
        <w:rPr>
          <w:rFonts w:ascii="Times New Roman" w:hAnsi="Times New Roman"/>
          <w:sz w:val="24"/>
          <w:szCs w:val="24"/>
        </w:rPr>
        <w:t>status</w:t>
      </w:r>
      <w:r w:rsidR="00E2041B" w:rsidRPr="00247049">
        <w:rPr>
          <w:rFonts w:ascii="Times New Roman" w:hAnsi="Times New Roman"/>
          <w:sz w:val="24"/>
          <w:szCs w:val="24"/>
        </w:rPr>
        <w:t>’</w:t>
      </w:r>
      <w:r w:rsidRPr="00247049">
        <w:rPr>
          <w:rFonts w:ascii="Times New Roman" w:hAnsi="Times New Roman"/>
          <w:sz w:val="24"/>
          <w:szCs w:val="24"/>
        </w:rPr>
        <w:t xml:space="preserve"> of the </w:t>
      </w:r>
      <w:r w:rsidR="00AD71FB" w:rsidRPr="00247049">
        <w:rPr>
          <w:rFonts w:ascii="Times New Roman" w:hAnsi="Times New Roman"/>
          <w:sz w:val="24"/>
          <w:szCs w:val="24"/>
        </w:rPr>
        <w:t xml:space="preserve">Twitter </w:t>
      </w:r>
      <w:r w:rsidRPr="00247049">
        <w:rPr>
          <w:rFonts w:ascii="Times New Roman" w:hAnsi="Times New Roman"/>
          <w:sz w:val="24"/>
          <w:szCs w:val="24"/>
        </w:rPr>
        <w:t>account itself.</w:t>
      </w:r>
      <w:r w:rsidR="00691BB8" w:rsidRPr="00247049">
        <w:rPr>
          <w:rFonts w:ascii="Times New Roman" w:hAnsi="Times New Roman"/>
          <w:sz w:val="24"/>
          <w:szCs w:val="24"/>
        </w:rPr>
        <w:t xml:space="preserve"> If </w:t>
      </w:r>
      <w:r w:rsidR="00E2041B" w:rsidRPr="00247049">
        <w:rPr>
          <w:rFonts w:ascii="Times New Roman" w:hAnsi="Times New Roman"/>
          <w:sz w:val="24"/>
          <w:szCs w:val="24"/>
        </w:rPr>
        <w:t xml:space="preserve">a </w:t>
      </w:r>
      <w:r w:rsidRPr="00247049">
        <w:rPr>
          <w:rFonts w:ascii="Times New Roman" w:hAnsi="Times New Roman"/>
          <w:sz w:val="24"/>
          <w:szCs w:val="24"/>
        </w:rPr>
        <w:t>tweet</w:t>
      </w:r>
      <w:r w:rsidR="00691BB8" w:rsidRPr="00247049">
        <w:rPr>
          <w:rFonts w:ascii="Times New Roman" w:hAnsi="Times New Roman"/>
          <w:sz w:val="24"/>
          <w:szCs w:val="24"/>
        </w:rPr>
        <w:t xml:space="preserve"> were</w:t>
      </w:r>
      <w:r w:rsidRPr="00247049">
        <w:rPr>
          <w:rFonts w:ascii="Times New Roman" w:hAnsi="Times New Roman"/>
          <w:sz w:val="24"/>
          <w:szCs w:val="24"/>
        </w:rPr>
        <w:t xml:space="preserve"> </w:t>
      </w:r>
      <w:r w:rsidR="00E2041B" w:rsidRPr="00247049">
        <w:rPr>
          <w:rFonts w:ascii="Times New Roman" w:hAnsi="Times New Roman"/>
          <w:sz w:val="24"/>
          <w:szCs w:val="24"/>
        </w:rPr>
        <w:t xml:space="preserve">to </w:t>
      </w:r>
      <w:r w:rsidRPr="00247049">
        <w:rPr>
          <w:rFonts w:ascii="Times New Roman" w:hAnsi="Times New Roman"/>
          <w:sz w:val="24"/>
          <w:szCs w:val="24"/>
        </w:rPr>
        <w:t xml:space="preserve">originate from a </w:t>
      </w:r>
      <w:r w:rsidR="00691BB8" w:rsidRPr="00247049">
        <w:rPr>
          <w:rFonts w:ascii="Times New Roman" w:hAnsi="Times New Roman"/>
          <w:sz w:val="24"/>
          <w:szCs w:val="24"/>
        </w:rPr>
        <w:t>‘</w:t>
      </w:r>
      <w:r w:rsidRPr="00247049">
        <w:rPr>
          <w:rFonts w:ascii="Times New Roman" w:hAnsi="Times New Roman"/>
          <w:sz w:val="24"/>
          <w:szCs w:val="24"/>
        </w:rPr>
        <w:t>personal</w:t>
      </w:r>
      <w:r w:rsidR="00691BB8" w:rsidRPr="00247049">
        <w:rPr>
          <w:rFonts w:ascii="Times New Roman" w:hAnsi="Times New Roman"/>
          <w:sz w:val="24"/>
          <w:szCs w:val="24"/>
        </w:rPr>
        <w:t>’</w:t>
      </w:r>
      <w:r w:rsidRPr="00247049">
        <w:rPr>
          <w:rFonts w:ascii="Times New Roman" w:hAnsi="Times New Roman"/>
          <w:sz w:val="24"/>
          <w:szCs w:val="24"/>
        </w:rPr>
        <w:t xml:space="preserve"> account as opposed to a ‘state’ account</w:t>
      </w:r>
      <w:r w:rsidR="00691BB8" w:rsidRPr="00247049">
        <w:rPr>
          <w:rFonts w:ascii="Times New Roman" w:hAnsi="Times New Roman"/>
          <w:sz w:val="24"/>
          <w:szCs w:val="24"/>
        </w:rPr>
        <w:t xml:space="preserve">, it is </w:t>
      </w:r>
      <w:r w:rsidR="00AD71FB" w:rsidRPr="00247049">
        <w:rPr>
          <w:rFonts w:ascii="Times New Roman" w:hAnsi="Times New Roman"/>
          <w:sz w:val="24"/>
          <w:szCs w:val="24"/>
        </w:rPr>
        <w:t xml:space="preserve">difficult to see how it </w:t>
      </w:r>
      <w:r w:rsidR="00691BB8" w:rsidRPr="00247049">
        <w:rPr>
          <w:rFonts w:ascii="Times New Roman" w:hAnsi="Times New Roman"/>
          <w:sz w:val="24"/>
          <w:szCs w:val="24"/>
        </w:rPr>
        <w:t xml:space="preserve">would </w:t>
      </w:r>
      <w:r w:rsidRPr="00247049">
        <w:rPr>
          <w:rFonts w:ascii="Times New Roman" w:hAnsi="Times New Roman"/>
          <w:sz w:val="24"/>
          <w:szCs w:val="24"/>
        </w:rPr>
        <w:t>constitute a potential violation of Article 2(4)</w:t>
      </w:r>
      <w:r w:rsidR="00AD71FB" w:rsidRPr="00247049">
        <w:rPr>
          <w:rFonts w:ascii="Times New Roman" w:hAnsi="Times New Roman"/>
          <w:sz w:val="24"/>
          <w:szCs w:val="24"/>
        </w:rPr>
        <w:t>; i</w:t>
      </w:r>
      <w:r w:rsidR="00EB20B0" w:rsidRPr="00247049">
        <w:rPr>
          <w:rFonts w:ascii="Times New Roman" w:hAnsi="Times New Roman"/>
          <w:sz w:val="24"/>
          <w:szCs w:val="24"/>
        </w:rPr>
        <w:t xml:space="preserve">ndividual threats of force from a private </w:t>
      </w:r>
      <w:r w:rsidR="009C6A6B">
        <w:rPr>
          <w:rFonts w:ascii="Times New Roman" w:hAnsi="Times New Roman"/>
          <w:sz w:val="24"/>
          <w:szCs w:val="24"/>
        </w:rPr>
        <w:t>actor</w:t>
      </w:r>
      <w:r w:rsidR="009C6A6B" w:rsidRPr="00247049">
        <w:rPr>
          <w:rFonts w:ascii="Times New Roman" w:hAnsi="Times New Roman"/>
          <w:sz w:val="24"/>
          <w:szCs w:val="24"/>
        </w:rPr>
        <w:t xml:space="preserve"> </w:t>
      </w:r>
      <w:r w:rsidR="005825C4">
        <w:rPr>
          <w:rFonts w:ascii="Times New Roman" w:hAnsi="Times New Roman"/>
          <w:sz w:val="24"/>
          <w:szCs w:val="24"/>
        </w:rPr>
        <w:t>will not</w:t>
      </w:r>
      <w:r w:rsidR="00EB20B0" w:rsidRPr="00247049">
        <w:rPr>
          <w:rFonts w:ascii="Times New Roman" w:hAnsi="Times New Roman"/>
          <w:sz w:val="24"/>
          <w:szCs w:val="24"/>
        </w:rPr>
        <w:t xml:space="preserve"> to trigger a violation of Article 2(4).</w:t>
      </w:r>
      <w:r w:rsidR="00691BB8" w:rsidRPr="00247049">
        <w:rPr>
          <w:rStyle w:val="FootnoteReference"/>
          <w:rFonts w:ascii="Times New Roman" w:hAnsi="Times New Roman"/>
          <w:sz w:val="24"/>
          <w:szCs w:val="24"/>
        </w:rPr>
        <w:footnoteReference w:id="31"/>
      </w:r>
      <w:r w:rsidR="002669B7" w:rsidRPr="00247049">
        <w:rPr>
          <w:rFonts w:ascii="Times New Roman" w:hAnsi="Times New Roman"/>
          <w:sz w:val="24"/>
          <w:szCs w:val="24"/>
        </w:rPr>
        <w:t xml:space="preserve"> </w:t>
      </w:r>
      <w:r w:rsidR="00691BB8" w:rsidRPr="00247049">
        <w:rPr>
          <w:rFonts w:ascii="Times New Roman" w:hAnsi="Times New Roman"/>
          <w:sz w:val="24"/>
          <w:szCs w:val="24"/>
        </w:rPr>
        <w:t>With regards to the current POTUS, and the ‘legal status’ of his tweets,</w:t>
      </w:r>
      <w:r w:rsidR="001801CD" w:rsidRPr="00247049">
        <w:rPr>
          <w:rFonts w:ascii="Times New Roman" w:hAnsi="Times New Roman"/>
          <w:sz w:val="24"/>
          <w:szCs w:val="24"/>
        </w:rPr>
        <w:t xml:space="preserve"> </w:t>
      </w:r>
      <w:r w:rsidR="00691BB8" w:rsidRPr="00247049">
        <w:rPr>
          <w:rFonts w:ascii="Times New Roman" w:hAnsi="Times New Roman"/>
          <w:sz w:val="24"/>
          <w:szCs w:val="24"/>
        </w:rPr>
        <w:t>difficulties present</w:t>
      </w:r>
      <w:r w:rsidR="0092334C" w:rsidRPr="00247049">
        <w:rPr>
          <w:rFonts w:ascii="Times New Roman" w:hAnsi="Times New Roman"/>
          <w:sz w:val="24"/>
          <w:szCs w:val="24"/>
        </w:rPr>
        <w:t xml:space="preserve"> in </w:t>
      </w:r>
      <w:r w:rsidR="0092334C" w:rsidRPr="00247049">
        <w:rPr>
          <w:rFonts w:ascii="Times New Roman" w:hAnsi="Times New Roman"/>
          <w:sz w:val="24"/>
          <w:szCs w:val="24"/>
        </w:rPr>
        <w:lastRenderedPageBreak/>
        <w:t>terms of ascertaining the status of the account</w:t>
      </w:r>
      <w:r w:rsidR="00DB320A" w:rsidRPr="00247049">
        <w:rPr>
          <w:rFonts w:ascii="Times New Roman" w:hAnsi="Times New Roman"/>
          <w:sz w:val="24"/>
          <w:szCs w:val="24"/>
        </w:rPr>
        <w:t xml:space="preserve"> from which the President issues his tweets</w:t>
      </w:r>
      <w:r w:rsidR="0092334C" w:rsidRPr="00247049">
        <w:rPr>
          <w:rFonts w:ascii="Times New Roman" w:hAnsi="Times New Roman"/>
          <w:sz w:val="24"/>
          <w:szCs w:val="24"/>
        </w:rPr>
        <w:t>. T</w:t>
      </w:r>
      <w:r w:rsidRPr="00247049">
        <w:rPr>
          <w:rFonts w:ascii="Times New Roman" w:hAnsi="Times New Roman"/>
          <w:sz w:val="24"/>
          <w:szCs w:val="24"/>
        </w:rPr>
        <w:t xml:space="preserve">he recent decision </w:t>
      </w:r>
      <w:r w:rsidR="00F82A9D" w:rsidRPr="00247049">
        <w:rPr>
          <w:rFonts w:ascii="Times New Roman" w:hAnsi="Times New Roman"/>
          <w:sz w:val="24"/>
          <w:szCs w:val="24"/>
        </w:rPr>
        <w:t xml:space="preserve">of the United States Court of Appeals for the Second Circuit perhaps sheds some </w:t>
      </w:r>
      <w:r w:rsidR="00691BB8" w:rsidRPr="00247049">
        <w:rPr>
          <w:rFonts w:ascii="Times New Roman" w:hAnsi="Times New Roman"/>
          <w:sz w:val="24"/>
          <w:szCs w:val="24"/>
        </w:rPr>
        <w:t>much-needed</w:t>
      </w:r>
      <w:r w:rsidR="00F82A9D" w:rsidRPr="00247049">
        <w:rPr>
          <w:rFonts w:ascii="Times New Roman" w:hAnsi="Times New Roman"/>
          <w:sz w:val="24"/>
          <w:szCs w:val="24"/>
        </w:rPr>
        <w:t xml:space="preserve"> light on this matter.</w:t>
      </w:r>
      <w:r w:rsidR="00F82A9D" w:rsidRPr="00247049">
        <w:rPr>
          <w:rStyle w:val="FootnoteReference"/>
          <w:rFonts w:ascii="Times New Roman" w:hAnsi="Times New Roman"/>
          <w:sz w:val="24"/>
          <w:szCs w:val="24"/>
        </w:rPr>
        <w:footnoteReference w:id="32"/>
      </w:r>
      <w:r w:rsidR="007114B4" w:rsidRPr="00247049">
        <w:rPr>
          <w:rFonts w:ascii="Times New Roman" w:hAnsi="Times New Roman"/>
          <w:sz w:val="24"/>
          <w:szCs w:val="24"/>
        </w:rPr>
        <w:t xml:space="preserve"> </w:t>
      </w:r>
    </w:p>
    <w:p w14:paraId="50CB6BB7" w14:textId="57A75B29" w:rsidR="00DB320A" w:rsidRPr="00247049" w:rsidRDefault="007114B4" w:rsidP="00720F30">
      <w:pPr>
        <w:pStyle w:val="NoSpacing"/>
        <w:spacing w:line="360" w:lineRule="auto"/>
        <w:ind w:firstLine="720"/>
        <w:jc w:val="both"/>
        <w:rPr>
          <w:rFonts w:ascii="Times New Roman" w:hAnsi="Times New Roman"/>
          <w:sz w:val="24"/>
          <w:szCs w:val="24"/>
        </w:rPr>
      </w:pPr>
      <w:r w:rsidRPr="00247049">
        <w:rPr>
          <w:rFonts w:ascii="Times New Roman" w:hAnsi="Times New Roman"/>
          <w:sz w:val="24"/>
          <w:szCs w:val="24"/>
        </w:rPr>
        <w:t xml:space="preserve">The </w:t>
      </w:r>
      <w:r w:rsidR="00DB320A" w:rsidRPr="00247049">
        <w:rPr>
          <w:rFonts w:ascii="Times New Roman" w:hAnsi="Times New Roman"/>
          <w:sz w:val="24"/>
          <w:szCs w:val="24"/>
        </w:rPr>
        <w:t>July 2019 a</w:t>
      </w:r>
      <w:r w:rsidR="004F7DF6" w:rsidRPr="00247049">
        <w:rPr>
          <w:rFonts w:ascii="Times New Roman" w:hAnsi="Times New Roman"/>
          <w:sz w:val="24"/>
          <w:szCs w:val="24"/>
        </w:rPr>
        <w:t xml:space="preserve">ppeal hearing </w:t>
      </w:r>
      <w:r w:rsidRPr="00247049">
        <w:rPr>
          <w:rFonts w:ascii="Times New Roman" w:hAnsi="Times New Roman"/>
          <w:sz w:val="24"/>
          <w:szCs w:val="24"/>
        </w:rPr>
        <w:t xml:space="preserve">of </w:t>
      </w:r>
      <w:r w:rsidRPr="00247049">
        <w:rPr>
          <w:rFonts w:ascii="Times New Roman" w:hAnsi="Times New Roman"/>
          <w:i/>
          <w:iCs/>
          <w:sz w:val="24"/>
          <w:szCs w:val="24"/>
        </w:rPr>
        <w:t xml:space="preserve">Knight First Amendment Institute, et al v. Donald J. Trump, et al </w:t>
      </w:r>
      <w:r w:rsidR="0092334C" w:rsidRPr="00247049">
        <w:rPr>
          <w:rFonts w:ascii="Times New Roman" w:hAnsi="Times New Roman"/>
          <w:sz w:val="24"/>
          <w:szCs w:val="24"/>
        </w:rPr>
        <w:t>concerned the blocking of social media users from interacting with the Twitter account of President Trump</w:t>
      </w:r>
      <w:r w:rsidR="00DB320A" w:rsidRPr="00247049">
        <w:rPr>
          <w:rFonts w:ascii="Times New Roman" w:hAnsi="Times New Roman"/>
          <w:sz w:val="24"/>
          <w:szCs w:val="24"/>
        </w:rPr>
        <w:t>,</w:t>
      </w:r>
      <w:r w:rsidR="0092334C" w:rsidRPr="00247049">
        <w:rPr>
          <w:rFonts w:ascii="Times New Roman" w:hAnsi="Times New Roman"/>
          <w:sz w:val="24"/>
          <w:szCs w:val="24"/>
        </w:rPr>
        <w:t xml:space="preserve"> on the basis that those users expressed views to the President’s disliking.</w:t>
      </w:r>
      <w:r w:rsidR="0092334C" w:rsidRPr="00247049">
        <w:rPr>
          <w:rStyle w:val="FootnoteReference"/>
          <w:rFonts w:ascii="Times New Roman" w:hAnsi="Times New Roman"/>
          <w:sz w:val="24"/>
          <w:szCs w:val="24"/>
        </w:rPr>
        <w:footnoteReference w:id="33"/>
      </w:r>
      <w:r w:rsidR="0092334C" w:rsidRPr="00247049">
        <w:rPr>
          <w:rFonts w:ascii="Times New Roman" w:hAnsi="Times New Roman"/>
          <w:sz w:val="24"/>
          <w:szCs w:val="24"/>
        </w:rPr>
        <w:t xml:space="preserve"> Such action was viewed by the Plaintiffs </w:t>
      </w:r>
      <w:r w:rsidR="00DB320A" w:rsidRPr="00247049">
        <w:rPr>
          <w:rFonts w:ascii="Times New Roman" w:hAnsi="Times New Roman"/>
          <w:sz w:val="24"/>
          <w:szCs w:val="24"/>
        </w:rPr>
        <w:t xml:space="preserve">as </w:t>
      </w:r>
      <w:r w:rsidR="0092334C" w:rsidRPr="00247049">
        <w:rPr>
          <w:rFonts w:ascii="Times New Roman" w:hAnsi="Times New Roman"/>
          <w:sz w:val="24"/>
          <w:szCs w:val="24"/>
        </w:rPr>
        <w:t xml:space="preserve">a breach of their First Amendment </w:t>
      </w:r>
      <w:r w:rsidR="00DB320A" w:rsidRPr="00247049">
        <w:rPr>
          <w:rFonts w:ascii="Times New Roman" w:hAnsi="Times New Roman"/>
          <w:sz w:val="24"/>
          <w:szCs w:val="24"/>
        </w:rPr>
        <w:t>rights</w:t>
      </w:r>
      <w:r w:rsidR="0092334C" w:rsidRPr="00247049">
        <w:rPr>
          <w:rFonts w:ascii="Times New Roman" w:hAnsi="Times New Roman"/>
          <w:sz w:val="24"/>
          <w:szCs w:val="24"/>
        </w:rPr>
        <w:t>.</w:t>
      </w:r>
      <w:r w:rsidR="0092334C" w:rsidRPr="00247049">
        <w:rPr>
          <w:rStyle w:val="FootnoteReference"/>
          <w:rFonts w:ascii="Times New Roman" w:hAnsi="Times New Roman"/>
          <w:sz w:val="24"/>
          <w:szCs w:val="24"/>
        </w:rPr>
        <w:footnoteReference w:id="34"/>
      </w:r>
      <w:r w:rsidR="0092334C" w:rsidRPr="00247049">
        <w:rPr>
          <w:rFonts w:ascii="Times New Roman" w:hAnsi="Times New Roman"/>
          <w:sz w:val="24"/>
          <w:szCs w:val="24"/>
        </w:rPr>
        <w:t xml:space="preserve"> </w:t>
      </w:r>
    </w:p>
    <w:p w14:paraId="130F310A" w14:textId="2A84BE9C" w:rsidR="00CB365D" w:rsidRPr="00247049" w:rsidRDefault="0092334C" w:rsidP="00720F30">
      <w:pPr>
        <w:pStyle w:val="NoSpacing"/>
        <w:spacing w:line="360" w:lineRule="auto"/>
        <w:ind w:firstLine="720"/>
        <w:jc w:val="both"/>
        <w:rPr>
          <w:rFonts w:ascii="Times New Roman" w:hAnsi="Times New Roman"/>
          <w:sz w:val="24"/>
          <w:szCs w:val="24"/>
        </w:rPr>
      </w:pPr>
      <w:r w:rsidRPr="00247049">
        <w:rPr>
          <w:rFonts w:ascii="Times New Roman" w:hAnsi="Times New Roman"/>
          <w:sz w:val="24"/>
          <w:szCs w:val="24"/>
        </w:rPr>
        <w:t xml:space="preserve">As part of the </w:t>
      </w:r>
      <w:r w:rsidR="00DB320A" w:rsidRPr="00247049">
        <w:rPr>
          <w:rFonts w:ascii="Times New Roman" w:hAnsi="Times New Roman"/>
          <w:sz w:val="24"/>
          <w:szCs w:val="24"/>
        </w:rPr>
        <w:t>appeal</w:t>
      </w:r>
      <w:r w:rsidRPr="00247049">
        <w:rPr>
          <w:rFonts w:ascii="Times New Roman" w:hAnsi="Times New Roman"/>
          <w:sz w:val="24"/>
          <w:szCs w:val="24"/>
        </w:rPr>
        <w:t xml:space="preserve">, the Court considered the status of the POTUS’ </w:t>
      </w:r>
      <w:r w:rsidR="00DB320A" w:rsidRPr="00247049">
        <w:rPr>
          <w:rFonts w:ascii="Times New Roman" w:hAnsi="Times New Roman"/>
          <w:sz w:val="24"/>
          <w:szCs w:val="24"/>
        </w:rPr>
        <w:t>T</w:t>
      </w:r>
      <w:r w:rsidRPr="00247049">
        <w:rPr>
          <w:rFonts w:ascii="Times New Roman" w:hAnsi="Times New Roman"/>
          <w:sz w:val="24"/>
          <w:szCs w:val="24"/>
        </w:rPr>
        <w:t>witter account. The Court notes on p</w:t>
      </w:r>
      <w:r w:rsidR="00CB365D" w:rsidRPr="00247049">
        <w:rPr>
          <w:rFonts w:ascii="Times New Roman" w:hAnsi="Times New Roman"/>
          <w:sz w:val="24"/>
          <w:szCs w:val="24"/>
        </w:rPr>
        <w:t xml:space="preserve">age </w:t>
      </w:r>
      <w:r w:rsidRPr="00247049">
        <w:rPr>
          <w:rFonts w:ascii="Times New Roman" w:hAnsi="Times New Roman"/>
          <w:sz w:val="24"/>
          <w:szCs w:val="24"/>
        </w:rPr>
        <w:t>6</w:t>
      </w:r>
      <w:r w:rsidR="00CB365D" w:rsidRPr="00247049">
        <w:rPr>
          <w:rFonts w:ascii="Times New Roman" w:hAnsi="Times New Roman"/>
          <w:sz w:val="24"/>
          <w:szCs w:val="24"/>
        </w:rPr>
        <w:t xml:space="preserve"> of its judgment</w:t>
      </w:r>
      <w:r w:rsidRPr="00247049">
        <w:rPr>
          <w:rFonts w:ascii="Times New Roman" w:hAnsi="Times New Roman"/>
          <w:sz w:val="24"/>
          <w:szCs w:val="24"/>
        </w:rPr>
        <w:t xml:space="preserve"> that President Trump established his account back in Mar</w:t>
      </w:r>
      <w:r w:rsidR="004F7DF6" w:rsidRPr="00247049">
        <w:rPr>
          <w:rFonts w:ascii="Times New Roman" w:hAnsi="Times New Roman"/>
          <w:sz w:val="24"/>
          <w:szCs w:val="24"/>
        </w:rPr>
        <w:t>ch</w:t>
      </w:r>
      <w:r w:rsidRPr="00247049">
        <w:rPr>
          <w:rFonts w:ascii="Times New Roman" w:hAnsi="Times New Roman"/>
          <w:sz w:val="24"/>
          <w:szCs w:val="24"/>
        </w:rPr>
        <w:t xml:space="preserve"> 2009</w:t>
      </w:r>
      <w:r w:rsidR="00DB320A" w:rsidRPr="00247049">
        <w:rPr>
          <w:rFonts w:ascii="Times New Roman" w:hAnsi="Times New Roman"/>
          <w:sz w:val="24"/>
          <w:szCs w:val="24"/>
        </w:rPr>
        <w:t>,</w:t>
      </w:r>
      <w:r w:rsidRPr="00247049">
        <w:rPr>
          <w:rFonts w:ascii="Times New Roman" w:hAnsi="Times New Roman"/>
          <w:sz w:val="24"/>
          <w:szCs w:val="24"/>
        </w:rPr>
        <w:t xml:space="preserve"> with the handle @realDonaldTrump</w:t>
      </w:r>
      <w:r w:rsidR="004F7DF6" w:rsidRPr="00247049">
        <w:rPr>
          <w:rFonts w:ascii="Times New Roman" w:hAnsi="Times New Roman"/>
          <w:sz w:val="24"/>
          <w:szCs w:val="24"/>
        </w:rPr>
        <w:t>,</w:t>
      </w:r>
      <w:r w:rsidRPr="00247049">
        <w:rPr>
          <w:rFonts w:ascii="Times New Roman" w:hAnsi="Times New Roman"/>
          <w:sz w:val="24"/>
          <w:szCs w:val="24"/>
        </w:rPr>
        <w:t xml:space="preserve"> and that both prior to coming into office or on the point of departure, that account is indeed a private one.</w:t>
      </w:r>
      <w:r w:rsidRPr="00247049">
        <w:rPr>
          <w:rStyle w:val="FootnoteReference"/>
          <w:rFonts w:ascii="Times New Roman" w:hAnsi="Times New Roman"/>
          <w:sz w:val="24"/>
          <w:szCs w:val="24"/>
        </w:rPr>
        <w:footnoteReference w:id="35"/>
      </w:r>
      <w:r w:rsidR="00955E8A" w:rsidRPr="00247049">
        <w:rPr>
          <w:rFonts w:ascii="Times New Roman" w:hAnsi="Times New Roman"/>
          <w:sz w:val="24"/>
          <w:szCs w:val="24"/>
        </w:rPr>
        <w:t xml:space="preserve"> However, the Court concluded </w:t>
      </w:r>
      <w:r w:rsidR="00DB320A" w:rsidRPr="00247049">
        <w:rPr>
          <w:rFonts w:ascii="Times New Roman" w:hAnsi="Times New Roman"/>
          <w:sz w:val="24"/>
          <w:szCs w:val="24"/>
        </w:rPr>
        <w:t>‘</w:t>
      </w:r>
      <w:r w:rsidR="00955E8A" w:rsidRPr="00247049">
        <w:rPr>
          <w:rFonts w:ascii="Times New Roman" w:hAnsi="Times New Roman"/>
          <w:sz w:val="24"/>
          <w:szCs w:val="24"/>
        </w:rPr>
        <w:t>that the factors pointing to the public, non‐private nature of the Account and its interactive features are overwhelming.</w:t>
      </w:r>
      <w:r w:rsidR="00DB320A" w:rsidRPr="00247049">
        <w:rPr>
          <w:rFonts w:ascii="Times New Roman" w:hAnsi="Times New Roman"/>
          <w:sz w:val="24"/>
          <w:szCs w:val="24"/>
        </w:rPr>
        <w:t>’</w:t>
      </w:r>
      <w:r w:rsidR="004F7DF6" w:rsidRPr="00247049">
        <w:rPr>
          <w:rStyle w:val="FootnoteReference"/>
          <w:rFonts w:ascii="Times New Roman" w:hAnsi="Times New Roman"/>
          <w:sz w:val="24"/>
          <w:szCs w:val="24"/>
        </w:rPr>
        <w:footnoteReference w:id="36"/>
      </w:r>
      <w:r w:rsidR="004F7DF6" w:rsidRPr="00247049">
        <w:rPr>
          <w:rFonts w:ascii="Times New Roman" w:hAnsi="Times New Roman"/>
          <w:sz w:val="24"/>
          <w:szCs w:val="24"/>
        </w:rPr>
        <w:t xml:space="preserve"> </w:t>
      </w:r>
      <w:r w:rsidRPr="00247049">
        <w:rPr>
          <w:rFonts w:ascii="Times New Roman" w:hAnsi="Times New Roman"/>
          <w:sz w:val="24"/>
          <w:szCs w:val="24"/>
        </w:rPr>
        <w:t xml:space="preserve">The Court </w:t>
      </w:r>
      <w:r w:rsidR="00FC30AF" w:rsidRPr="00247049">
        <w:rPr>
          <w:rFonts w:ascii="Times New Roman" w:hAnsi="Times New Roman"/>
          <w:sz w:val="24"/>
          <w:szCs w:val="24"/>
        </w:rPr>
        <w:t xml:space="preserve">went </w:t>
      </w:r>
      <w:r w:rsidRPr="00247049">
        <w:rPr>
          <w:rFonts w:ascii="Times New Roman" w:hAnsi="Times New Roman"/>
          <w:sz w:val="24"/>
          <w:szCs w:val="24"/>
        </w:rPr>
        <w:t xml:space="preserve">on to </w:t>
      </w:r>
      <w:r w:rsidR="00FC30AF" w:rsidRPr="00247049">
        <w:rPr>
          <w:rFonts w:ascii="Times New Roman" w:hAnsi="Times New Roman"/>
          <w:sz w:val="24"/>
          <w:szCs w:val="24"/>
        </w:rPr>
        <w:t>note that,</w:t>
      </w:r>
      <w:r w:rsidRPr="00247049">
        <w:rPr>
          <w:rFonts w:ascii="Times New Roman" w:hAnsi="Times New Roman"/>
          <w:sz w:val="24"/>
          <w:szCs w:val="24"/>
        </w:rPr>
        <w:t xml:space="preserve"> since </w:t>
      </w:r>
      <w:r w:rsidR="00B037E1" w:rsidRPr="00247049">
        <w:rPr>
          <w:rFonts w:ascii="Times New Roman" w:hAnsi="Times New Roman"/>
          <w:sz w:val="24"/>
          <w:szCs w:val="24"/>
        </w:rPr>
        <w:t xml:space="preserve">his inauguration in January 2017, the </w:t>
      </w:r>
      <w:r w:rsidR="00FC30AF" w:rsidRPr="00247049">
        <w:rPr>
          <w:rFonts w:ascii="Times New Roman" w:hAnsi="Times New Roman"/>
          <w:sz w:val="24"/>
          <w:szCs w:val="24"/>
        </w:rPr>
        <w:t xml:space="preserve">Twitter </w:t>
      </w:r>
      <w:r w:rsidR="005B15E5">
        <w:rPr>
          <w:rFonts w:ascii="Times New Roman" w:hAnsi="Times New Roman"/>
          <w:sz w:val="24"/>
          <w:szCs w:val="24"/>
        </w:rPr>
        <w:t xml:space="preserve">account, has, to all intents </w:t>
      </w:r>
      <w:r w:rsidR="00B037E1" w:rsidRPr="00247049">
        <w:rPr>
          <w:rFonts w:ascii="Times New Roman" w:hAnsi="Times New Roman"/>
          <w:sz w:val="24"/>
          <w:szCs w:val="24"/>
        </w:rPr>
        <w:t>and purposes, taken on the semblance of an official rather than a private account.</w:t>
      </w:r>
      <w:r w:rsidR="00B037E1" w:rsidRPr="00247049">
        <w:rPr>
          <w:rStyle w:val="FootnoteReference"/>
          <w:rFonts w:ascii="Times New Roman" w:hAnsi="Times New Roman"/>
          <w:sz w:val="24"/>
          <w:szCs w:val="24"/>
        </w:rPr>
        <w:footnoteReference w:id="37"/>
      </w:r>
      <w:r w:rsidR="00CB365D" w:rsidRPr="00247049">
        <w:rPr>
          <w:rFonts w:ascii="Times New Roman" w:hAnsi="Times New Roman"/>
          <w:sz w:val="24"/>
          <w:szCs w:val="24"/>
        </w:rPr>
        <w:t xml:space="preserve"> As such, it is therefore fully conceivable that the </w:t>
      </w:r>
      <w:r w:rsidR="00CB365D" w:rsidRPr="00247049">
        <w:rPr>
          <w:rFonts w:ascii="Times New Roman" w:hAnsi="Times New Roman"/>
          <w:sz w:val="24"/>
          <w:szCs w:val="24"/>
        </w:rPr>
        <w:lastRenderedPageBreak/>
        <w:t>contretemps as to who possessed the biggest nuclear arsenal could certainly enter the realm of Article 2(4) for assessing the lawfulness of that particular threat. The tweet is from one Head of State to another, and the nature of the tweet is</w:t>
      </w:r>
      <w:r w:rsidR="00DB320A" w:rsidRPr="00247049">
        <w:rPr>
          <w:rFonts w:ascii="Times New Roman" w:hAnsi="Times New Roman"/>
          <w:sz w:val="24"/>
          <w:szCs w:val="24"/>
        </w:rPr>
        <w:t>,</w:t>
      </w:r>
      <w:r w:rsidR="00CB365D" w:rsidRPr="00247049">
        <w:rPr>
          <w:rFonts w:ascii="Times New Roman" w:hAnsi="Times New Roman"/>
          <w:sz w:val="24"/>
          <w:szCs w:val="24"/>
        </w:rPr>
        <w:t xml:space="preserve"> of itself</w:t>
      </w:r>
      <w:r w:rsidR="00DB320A" w:rsidRPr="00247049">
        <w:rPr>
          <w:rFonts w:ascii="Times New Roman" w:hAnsi="Times New Roman"/>
          <w:sz w:val="24"/>
          <w:szCs w:val="24"/>
        </w:rPr>
        <w:t xml:space="preserve">, </w:t>
      </w:r>
      <w:r w:rsidR="00CB365D" w:rsidRPr="00247049">
        <w:rPr>
          <w:rFonts w:ascii="Times New Roman" w:hAnsi="Times New Roman"/>
          <w:sz w:val="24"/>
          <w:szCs w:val="24"/>
        </w:rPr>
        <w:t xml:space="preserve">of a minatory nature </w:t>
      </w:r>
      <w:r w:rsidR="00DB320A" w:rsidRPr="00247049">
        <w:rPr>
          <w:rFonts w:ascii="Times New Roman" w:hAnsi="Times New Roman"/>
          <w:sz w:val="24"/>
          <w:szCs w:val="24"/>
        </w:rPr>
        <w:t xml:space="preserve">– </w:t>
      </w:r>
      <w:r w:rsidR="00CB365D" w:rsidRPr="00247049">
        <w:rPr>
          <w:rFonts w:ascii="Times New Roman" w:hAnsi="Times New Roman"/>
          <w:sz w:val="24"/>
          <w:szCs w:val="24"/>
        </w:rPr>
        <w:t xml:space="preserve">albeit President Trump could seek to </w:t>
      </w:r>
      <w:r w:rsidR="00F917E9">
        <w:rPr>
          <w:rFonts w:ascii="Times New Roman" w:hAnsi="Times New Roman"/>
          <w:sz w:val="24"/>
          <w:szCs w:val="24"/>
        </w:rPr>
        <w:t>argue that it amounted to</w:t>
      </w:r>
      <w:r w:rsidR="00F917E9" w:rsidRPr="00247049">
        <w:rPr>
          <w:rFonts w:ascii="Times New Roman" w:hAnsi="Times New Roman"/>
          <w:sz w:val="24"/>
          <w:szCs w:val="24"/>
        </w:rPr>
        <w:t xml:space="preserve"> </w:t>
      </w:r>
      <w:r w:rsidR="00CB365D" w:rsidRPr="00247049">
        <w:rPr>
          <w:rFonts w:ascii="Times New Roman" w:hAnsi="Times New Roman"/>
          <w:sz w:val="24"/>
          <w:szCs w:val="24"/>
        </w:rPr>
        <w:t>an anticipatory threat of self-defence against the North Korean regime.</w:t>
      </w:r>
    </w:p>
    <w:p w14:paraId="019654B7" w14:textId="6F549642" w:rsidR="001C0A8D" w:rsidRPr="00247049" w:rsidRDefault="00CB365D" w:rsidP="00720F30">
      <w:pPr>
        <w:pStyle w:val="NoSpacing"/>
        <w:spacing w:line="360" w:lineRule="auto"/>
        <w:ind w:firstLine="720"/>
        <w:jc w:val="both"/>
        <w:rPr>
          <w:rFonts w:ascii="Times New Roman" w:hAnsi="Times New Roman"/>
          <w:sz w:val="24"/>
          <w:szCs w:val="24"/>
        </w:rPr>
      </w:pPr>
      <w:r w:rsidRPr="00247049">
        <w:rPr>
          <w:rFonts w:ascii="Times New Roman" w:hAnsi="Times New Roman"/>
          <w:sz w:val="24"/>
          <w:szCs w:val="24"/>
        </w:rPr>
        <w:t>B</w:t>
      </w:r>
      <w:r w:rsidR="004F7DF6" w:rsidRPr="00247049">
        <w:rPr>
          <w:rFonts w:ascii="Times New Roman" w:hAnsi="Times New Roman"/>
          <w:sz w:val="24"/>
          <w:szCs w:val="24"/>
        </w:rPr>
        <w:t>ecause such action take</w:t>
      </w:r>
      <w:r w:rsidR="001C0A8D" w:rsidRPr="00247049">
        <w:rPr>
          <w:rFonts w:ascii="Times New Roman" w:hAnsi="Times New Roman"/>
          <w:sz w:val="24"/>
          <w:szCs w:val="24"/>
        </w:rPr>
        <w:t xml:space="preserve">s place within the </w:t>
      </w:r>
      <w:r w:rsidR="00DB320A" w:rsidRPr="00247049">
        <w:rPr>
          <w:rFonts w:ascii="Times New Roman" w:hAnsi="Times New Roman"/>
          <w:sz w:val="24"/>
          <w:szCs w:val="24"/>
        </w:rPr>
        <w:t>cyber sphere</w:t>
      </w:r>
      <w:r w:rsidR="001C0A8D" w:rsidRPr="00247049">
        <w:rPr>
          <w:rFonts w:ascii="Times New Roman" w:hAnsi="Times New Roman"/>
          <w:sz w:val="24"/>
          <w:szCs w:val="24"/>
        </w:rPr>
        <w:t>, it might be equally prudent to assess whether the 5</w:t>
      </w:r>
      <w:r w:rsidR="001F5394" w:rsidRPr="00247049">
        <w:rPr>
          <w:rFonts w:ascii="Times New Roman" w:hAnsi="Times New Roman"/>
          <w:sz w:val="24"/>
          <w:szCs w:val="24"/>
        </w:rPr>
        <w:t>th</w:t>
      </w:r>
      <w:r w:rsidR="001C0A8D" w:rsidRPr="00247049">
        <w:rPr>
          <w:rFonts w:ascii="Times New Roman" w:hAnsi="Times New Roman"/>
          <w:sz w:val="24"/>
          <w:szCs w:val="24"/>
        </w:rPr>
        <w:t xml:space="preserve"> dimension offers any peculiarities when it comes to threats of force. </w:t>
      </w:r>
      <w:r w:rsidR="00DB320A" w:rsidRPr="00247049">
        <w:rPr>
          <w:rFonts w:ascii="Times New Roman" w:hAnsi="Times New Roman"/>
          <w:sz w:val="24"/>
          <w:szCs w:val="24"/>
        </w:rPr>
        <w:t>The</w:t>
      </w:r>
      <w:r w:rsidR="001C0A8D" w:rsidRPr="00247049">
        <w:rPr>
          <w:rFonts w:ascii="Times New Roman" w:hAnsi="Times New Roman"/>
          <w:sz w:val="24"/>
          <w:szCs w:val="24"/>
        </w:rPr>
        <w:t xml:space="preserve"> actual use of force in the cyber realm, </w:t>
      </w:r>
      <w:r w:rsidR="00DB320A" w:rsidRPr="00247049">
        <w:rPr>
          <w:rFonts w:ascii="Times New Roman" w:hAnsi="Times New Roman"/>
          <w:sz w:val="24"/>
          <w:szCs w:val="24"/>
        </w:rPr>
        <w:t xml:space="preserve">and particularly </w:t>
      </w:r>
      <w:r w:rsidR="001C0A8D" w:rsidRPr="00247049">
        <w:rPr>
          <w:rFonts w:ascii="Times New Roman" w:hAnsi="Times New Roman"/>
          <w:sz w:val="24"/>
          <w:szCs w:val="24"/>
        </w:rPr>
        <w:t>whether a cyber operation/action amounts to a breach of Article 2(4)</w:t>
      </w:r>
      <w:r w:rsidR="00DB320A" w:rsidRPr="00247049">
        <w:rPr>
          <w:rFonts w:ascii="Times New Roman" w:hAnsi="Times New Roman"/>
          <w:sz w:val="24"/>
          <w:szCs w:val="24"/>
        </w:rPr>
        <w:t>,</w:t>
      </w:r>
      <w:r w:rsidR="001C0A8D" w:rsidRPr="00247049">
        <w:rPr>
          <w:rFonts w:ascii="Times New Roman" w:hAnsi="Times New Roman"/>
          <w:sz w:val="24"/>
          <w:szCs w:val="24"/>
        </w:rPr>
        <w:t xml:space="preserve"> has</w:t>
      </w:r>
      <w:r w:rsidR="00DB320A" w:rsidRPr="00247049">
        <w:rPr>
          <w:rFonts w:ascii="Times New Roman" w:hAnsi="Times New Roman"/>
          <w:sz w:val="24"/>
          <w:szCs w:val="24"/>
        </w:rPr>
        <w:t>,</w:t>
      </w:r>
      <w:r w:rsidR="001C0A8D" w:rsidRPr="00247049">
        <w:rPr>
          <w:rFonts w:ascii="Times New Roman" w:hAnsi="Times New Roman"/>
          <w:sz w:val="24"/>
          <w:szCs w:val="24"/>
        </w:rPr>
        <w:t xml:space="preserve"> quite rightly, received considerable attention in recent years.</w:t>
      </w:r>
      <w:r w:rsidR="001C0A8D" w:rsidRPr="00247049">
        <w:rPr>
          <w:rStyle w:val="FootnoteReference"/>
          <w:rFonts w:ascii="Times New Roman" w:hAnsi="Times New Roman"/>
          <w:sz w:val="24"/>
          <w:szCs w:val="24"/>
        </w:rPr>
        <w:footnoteReference w:id="38"/>
      </w:r>
      <w:r w:rsidR="004F7DF6" w:rsidRPr="00247049">
        <w:rPr>
          <w:rFonts w:ascii="Times New Roman" w:hAnsi="Times New Roman"/>
          <w:sz w:val="24"/>
          <w:szCs w:val="24"/>
        </w:rPr>
        <w:t xml:space="preserve"> </w:t>
      </w:r>
      <w:r w:rsidR="001C0A8D" w:rsidRPr="00247049">
        <w:rPr>
          <w:rFonts w:ascii="Times New Roman" w:hAnsi="Times New Roman"/>
          <w:sz w:val="24"/>
          <w:szCs w:val="24"/>
        </w:rPr>
        <w:t xml:space="preserve">Without overly revisiting the commentary, the </w:t>
      </w:r>
      <w:r w:rsidR="00120EC2" w:rsidRPr="00247049">
        <w:rPr>
          <w:rFonts w:ascii="Times New Roman" w:hAnsi="Times New Roman"/>
          <w:sz w:val="24"/>
          <w:szCs w:val="24"/>
        </w:rPr>
        <w:t xml:space="preserve">main fault lines within the literature on the cyber realm (as to whether a cyber operation may trigger a breach of Article 2(4)) centre on </w:t>
      </w:r>
      <w:r w:rsidR="009C5DC7" w:rsidRPr="00247049">
        <w:rPr>
          <w:rFonts w:ascii="Times New Roman" w:hAnsi="Times New Roman"/>
          <w:sz w:val="24"/>
          <w:szCs w:val="24"/>
        </w:rPr>
        <w:t>the modality of attack vs the consequences suffered.</w:t>
      </w:r>
      <w:r w:rsidR="001C0A8D" w:rsidRPr="00247049">
        <w:rPr>
          <w:rStyle w:val="FootnoteReference"/>
          <w:rFonts w:ascii="Times New Roman" w:hAnsi="Times New Roman"/>
          <w:sz w:val="24"/>
          <w:szCs w:val="24"/>
        </w:rPr>
        <w:footnoteReference w:id="39"/>
      </w:r>
      <w:r w:rsidR="001C0A8D" w:rsidRPr="00247049">
        <w:rPr>
          <w:rFonts w:ascii="Times New Roman" w:hAnsi="Times New Roman"/>
          <w:sz w:val="24"/>
          <w:szCs w:val="24"/>
        </w:rPr>
        <w:t xml:space="preserve"> Some</w:t>
      </w:r>
      <w:r w:rsidR="00DB320A" w:rsidRPr="00247049">
        <w:rPr>
          <w:rFonts w:ascii="Times New Roman" w:hAnsi="Times New Roman"/>
          <w:sz w:val="24"/>
          <w:szCs w:val="24"/>
        </w:rPr>
        <w:t xml:space="preserve">, </w:t>
      </w:r>
      <w:r w:rsidR="001C0A8D" w:rsidRPr="00247049">
        <w:rPr>
          <w:rFonts w:ascii="Times New Roman" w:hAnsi="Times New Roman"/>
          <w:sz w:val="24"/>
          <w:szCs w:val="24"/>
        </w:rPr>
        <w:t>such as Sklerov</w:t>
      </w:r>
      <w:r w:rsidR="00DB320A" w:rsidRPr="00247049">
        <w:rPr>
          <w:rFonts w:ascii="Times New Roman" w:hAnsi="Times New Roman"/>
          <w:sz w:val="24"/>
          <w:szCs w:val="24"/>
        </w:rPr>
        <w:t>, instead</w:t>
      </w:r>
      <w:r w:rsidR="001C0A8D" w:rsidRPr="00247049">
        <w:rPr>
          <w:rFonts w:ascii="Times New Roman" w:hAnsi="Times New Roman"/>
          <w:sz w:val="24"/>
          <w:szCs w:val="24"/>
        </w:rPr>
        <w:t xml:space="preserve"> proffer a strict liability approach for all breaches of</w:t>
      </w:r>
      <w:r w:rsidR="00FB392F">
        <w:rPr>
          <w:rFonts w:ascii="Times New Roman" w:hAnsi="Times New Roman"/>
          <w:sz w:val="24"/>
          <w:szCs w:val="24"/>
        </w:rPr>
        <w:t xml:space="preserve"> computer network infrastructures</w:t>
      </w:r>
      <w:r w:rsidR="001C0A8D" w:rsidRPr="00247049">
        <w:rPr>
          <w:rFonts w:ascii="Times New Roman" w:hAnsi="Times New Roman"/>
          <w:sz w:val="24"/>
          <w:szCs w:val="24"/>
        </w:rPr>
        <w:t>.</w:t>
      </w:r>
      <w:r w:rsidR="001C0A8D" w:rsidRPr="00247049">
        <w:rPr>
          <w:rStyle w:val="FootnoteReference"/>
          <w:rFonts w:ascii="Times New Roman" w:hAnsi="Times New Roman"/>
          <w:sz w:val="24"/>
          <w:szCs w:val="24"/>
        </w:rPr>
        <w:footnoteReference w:id="40"/>
      </w:r>
      <w:r w:rsidR="00DC110F" w:rsidRPr="00247049">
        <w:rPr>
          <w:rFonts w:ascii="Times New Roman" w:hAnsi="Times New Roman"/>
          <w:sz w:val="24"/>
          <w:szCs w:val="24"/>
        </w:rPr>
        <w:t xml:space="preserve"> If one adopts and transposes the ‘consequence-suffered’ type approach </w:t>
      </w:r>
      <w:r w:rsidR="00DB320A" w:rsidRPr="00247049">
        <w:rPr>
          <w:rFonts w:ascii="Times New Roman" w:hAnsi="Times New Roman"/>
          <w:sz w:val="24"/>
          <w:szCs w:val="24"/>
        </w:rPr>
        <w:t xml:space="preserve">– </w:t>
      </w:r>
      <w:r w:rsidR="00DC110F" w:rsidRPr="00247049">
        <w:rPr>
          <w:rFonts w:ascii="Times New Roman" w:hAnsi="Times New Roman"/>
          <w:sz w:val="24"/>
          <w:szCs w:val="24"/>
        </w:rPr>
        <w:t>which</w:t>
      </w:r>
      <w:r w:rsidR="00DB320A" w:rsidRPr="00247049">
        <w:rPr>
          <w:rFonts w:ascii="Times New Roman" w:hAnsi="Times New Roman"/>
          <w:sz w:val="24"/>
          <w:szCs w:val="24"/>
        </w:rPr>
        <w:t xml:space="preserve"> </w:t>
      </w:r>
      <w:r w:rsidR="00DC110F" w:rsidRPr="00247049">
        <w:rPr>
          <w:rFonts w:ascii="Times New Roman" w:hAnsi="Times New Roman"/>
          <w:sz w:val="24"/>
          <w:szCs w:val="24"/>
        </w:rPr>
        <w:t>would be the more natural fit</w:t>
      </w:r>
      <w:r w:rsidR="00DB320A" w:rsidRPr="00247049">
        <w:rPr>
          <w:rFonts w:ascii="Times New Roman" w:hAnsi="Times New Roman"/>
          <w:sz w:val="24"/>
          <w:szCs w:val="24"/>
        </w:rPr>
        <w:t xml:space="preserve"> – </w:t>
      </w:r>
      <w:r w:rsidR="00DC110F" w:rsidRPr="00247049">
        <w:rPr>
          <w:rFonts w:ascii="Times New Roman" w:hAnsi="Times New Roman"/>
          <w:sz w:val="24"/>
          <w:szCs w:val="24"/>
        </w:rPr>
        <w:t xml:space="preserve">it would make little difference </w:t>
      </w:r>
      <w:r w:rsidR="00DB320A" w:rsidRPr="00247049">
        <w:rPr>
          <w:rFonts w:ascii="Times New Roman" w:hAnsi="Times New Roman"/>
          <w:sz w:val="24"/>
          <w:szCs w:val="24"/>
        </w:rPr>
        <w:t xml:space="preserve">whether </w:t>
      </w:r>
      <w:r w:rsidR="00DC110F" w:rsidRPr="00247049">
        <w:rPr>
          <w:rFonts w:ascii="Times New Roman" w:hAnsi="Times New Roman"/>
          <w:sz w:val="24"/>
          <w:szCs w:val="24"/>
        </w:rPr>
        <w:t xml:space="preserve">the </w:t>
      </w:r>
      <w:r w:rsidR="00DB320A" w:rsidRPr="00247049">
        <w:rPr>
          <w:rFonts w:ascii="Times New Roman" w:hAnsi="Times New Roman"/>
          <w:sz w:val="24"/>
          <w:szCs w:val="24"/>
        </w:rPr>
        <w:t>act of violation (in this case, threat of force) occurred</w:t>
      </w:r>
      <w:r w:rsidR="00DC110F" w:rsidRPr="00247049">
        <w:rPr>
          <w:rFonts w:ascii="Times New Roman" w:hAnsi="Times New Roman"/>
          <w:sz w:val="24"/>
          <w:szCs w:val="24"/>
        </w:rPr>
        <w:t xml:space="preserve"> within the cyber realm or not. </w:t>
      </w:r>
    </w:p>
    <w:p w14:paraId="7A3129E2" w14:textId="0C19B010" w:rsidR="00672ED8" w:rsidRPr="00247049" w:rsidRDefault="0004749B" w:rsidP="00720F30">
      <w:pPr>
        <w:pStyle w:val="NoSpacing"/>
        <w:spacing w:line="360" w:lineRule="auto"/>
        <w:ind w:firstLine="720"/>
        <w:jc w:val="both"/>
        <w:rPr>
          <w:rFonts w:ascii="Times New Roman" w:hAnsi="Times New Roman"/>
          <w:sz w:val="24"/>
          <w:szCs w:val="24"/>
        </w:rPr>
      </w:pPr>
      <w:r w:rsidRPr="00247049">
        <w:rPr>
          <w:rFonts w:ascii="Times New Roman" w:hAnsi="Times New Roman"/>
          <w:sz w:val="24"/>
          <w:szCs w:val="24"/>
        </w:rPr>
        <w:t xml:space="preserve">Equally, </w:t>
      </w:r>
      <w:r w:rsidR="00DB320A" w:rsidRPr="00247049">
        <w:rPr>
          <w:rFonts w:ascii="Times New Roman" w:hAnsi="Times New Roman"/>
          <w:sz w:val="24"/>
          <w:szCs w:val="24"/>
        </w:rPr>
        <w:t xml:space="preserve">this </w:t>
      </w:r>
      <w:r w:rsidR="00672ED8" w:rsidRPr="00247049">
        <w:rPr>
          <w:rFonts w:ascii="Times New Roman" w:hAnsi="Times New Roman"/>
          <w:sz w:val="24"/>
          <w:szCs w:val="24"/>
        </w:rPr>
        <w:t xml:space="preserve">author </w:t>
      </w:r>
      <w:r w:rsidR="009C5DC7" w:rsidRPr="00247049">
        <w:rPr>
          <w:rFonts w:ascii="Times New Roman" w:hAnsi="Times New Roman"/>
          <w:sz w:val="24"/>
          <w:szCs w:val="24"/>
        </w:rPr>
        <w:t xml:space="preserve">remains convinced </w:t>
      </w:r>
      <w:r w:rsidR="00672ED8" w:rsidRPr="00247049">
        <w:rPr>
          <w:rFonts w:ascii="Times New Roman" w:hAnsi="Times New Roman"/>
          <w:sz w:val="24"/>
          <w:szCs w:val="24"/>
        </w:rPr>
        <w:t xml:space="preserve">that a full assessment of a threat of force cannot be </w:t>
      </w:r>
      <w:r w:rsidR="00E2041B" w:rsidRPr="00247049">
        <w:rPr>
          <w:rFonts w:ascii="Times New Roman" w:hAnsi="Times New Roman"/>
          <w:sz w:val="24"/>
          <w:szCs w:val="24"/>
        </w:rPr>
        <w:t>undertaken</w:t>
      </w:r>
      <w:r w:rsidR="00672ED8" w:rsidRPr="00247049">
        <w:rPr>
          <w:rFonts w:ascii="Times New Roman" w:hAnsi="Times New Roman"/>
          <w:sz w:val="24"/>
          <w:szCs w:val="24"/>
        </w:rPr>
        <w:t xml:space="preserve"> without reference to strategic considerations.</w:t>
      </w:r>
      <w:r w:rsidR="00672ED8" w:rsidRPr="00247049">
        <w:rPr>
          <w:rStyle w:val="FootnoteReference"/>
          <w:rFonts w:ascii="Times New Roman" w:hAnsi="Times New Roman"/>
          <w:sz w:val="24"/>
          <w:szCs w:val="24"/>
        </w:rPr>
        <w:footnoteReference w:id="41"/>
      </w:r>
      <w:r w:rsidR="00FC26AA" w:rsidRPr="00247049">
        <w:rPr>
          <w:rFonts w:ascii="Times New Roman" w:hAnsi="Times New Roman"/>
          <w:sz w:val="24"/>
          <w:szCs w:val="24"/>
        </w:rPr>
        <w:t xml:space="preserve"> </w:t>
      </w:r>
      <w:r w:rsidR="00672ED8" w:rsidRPr="00247049">
        <w:rPr>
          <w:rFonts w:ascii="Times New Roman" w:hAnsi="Times New Roman"/>
          <w:sz w:val="24"/>
          <w:szCs w:val="24"/>
        </w:rPr>
        <w:t xml:space="preserve">Strategic considerations help </w:t>
      </w:r>
      <w:r w:rsidR="009C5DC7" w:rsidRPr="00247049">
        <w:rPr>
          <w:rFonts w:ascii="Times New Roman" w:hAnsi="Times New Roman"/>
          <w:sz w:val="24"/>
          <w:szCs w:val="24"/>
        </w:rPr>
        <w:t>navigate the</w:t>
      </w:r>
      <w:r w:rsidR="00672ED8" w:rsidRPr="00247049">
        <w:rPr>
          <w:rFonts w:ascii="Times New Roman" w:hAnsi="Times New Roman"/>
          <w:sz w:val="24"/>
          <w:szCs w:val="24"/>
        </w:rPr>
        <w:t xml:space="preserve"> distinction between an empty threat</w:t>
      </w:r>
      <w:r w:rsidR="009C5DC7" w:rsidRPr="00247049">
        <w:rPr>
          <w:rFonts w:ascii="Times New Roman" w:hAnsi="Times New Roman"/>
          <w:sz w:val="24"/>
          <w:szCs w:val="24"/>
        </w:rPr>
        <w:t xml:space="preserve"> </w:t>
      </w:r>
      <w:r w:rsidR="00672ED8" w:rsidRPr="00247049">
        <w:rPr>
          <w:rFonts w:ascii="Times New Roman" w:hAnsi="Times New Roman"/>
          <w:sz w:val="24"/>
          <w:szCs w:val="24"/>
        </w:rPr>
        <w:t xml:space="preserve">(which may well violate Article 2(4) but is ‘tolerated’) and, a threat </w:t>
      </w:r>
      <w:r w:rsidR="00DB320A" w:rsidRPr="00247049">
        <w:rPr>
          <w:rFonts w:ascii="Times New Roman" w:hAnsi="Times New Roman"/>
          <w:sz w:val="24"/>
          <w:szCs w:val="24"/>
        </w:rPr>
        <w:t xml:space="preserve">that </w:t>
      </w:r>
      <w:r w:rsidR="00672ED8" w:rsidRPr="00247049">
        <w:rPr>
          <w:rFonts w:ascii="Times New Roman" w:hAnsi="Times New Roman"/>
          <w:sz w:val="24"/>
          <w:szCs w:val="24"/>
        </w:rPr>
        <w:t>is all too ‘real’.</w:t>
      </w:r>
      <w:r w:rsidR="00672ED8" w:rsidRPr="00247049">
        <w:rPr>
          <w:rStyle w:val="FootnoteReference"/>
          <w:rFonts w:ascii="Times New Roman" w:hAnsi="Times New Roman"/>
          <w:sz w:val="24"/>
          <w:szCs w:val="24"/>
        </w:rPr>
        <w:footnoteReference w:id="42"/>
      </w:r>
      <w:r w:rsidR="00FC26AA" w:rsidRPr="00247049">
        <w:rPr>
          <w:rFonts w:ascii="Times New Roman" w:hAnsi="Times New Roman"/>
          <w:sz w:val="24"/>
          <w:szCs w:val="24"/>
        </w:rPr>
        <w:t xml:space="preserve"> </w:t>
      </w:r>
      <w:r w:rsidR="00E2041B" w:rsidRPr="00247049">
        <w:rPr>
          <w:rFonts w:ascii="Times New Roman" w:hAnsi="Times New Roman"/>
          <w:sz w:val="24"/>
          <w:szCs w:val="24"/>
        </w:rPr>
        <w:t xml:space="preserve">Unless the ‘threatening state’ is militarily </w:t>
      </w:r>
      <w:r w:rsidR="00E2041B" w:rsidRPr="00247049">
        <w:rPr>
          <w:rFonts w:ascii="Times New Roman" w:hAnsi="Times New Roman"/>
          <w:sz w:val="24"/>
          <w:szCs w:val="24"/>
        </w:rPr>
        <w:lastRenderedPageBreak/>
        <w:t xml:space="preserve">capable, committed, credible and has communicated the threat (by whatever means), the threat may well violate </w:t>
      </w:r>
      <w:r w:rsidR="00DB320A" w:rsidRPr="00247049">
        <w:rPr>
          <w:rFonts w:ascii="Times New Roman" w:hAnsi="Times New Roman"/>
          <w:sz w:val="24"/>
          <w:szCs w:val="24"/>
        </w:rPr>
        <w:t xml:space="preserve">the letter of </w:t>
      </w:r>
      <w:r w:rsidR="00E2041B" w:rsidRPr="00247049">
        <w:rPr>
          <w:rFonts w:ascii="Times New Roman" w:hAnsi="Times New Roman"/>
          <w:sz w:val="24"/>
          <w:szCs w:val="24"/>
        </w:rPr>
        <w:t xml:space="preserve">Article 2(4) but remains entirely </w:t>
      </w:r>
      <w:r w:rsidR="00FC26AA" w:rsidRPr="00247049">
        <w:rPr>
          <w:rFonts w:ascii="Times New Roman" w:hAnsi="Times New Roman"/>
          <w:sz w:val="24"/>
          <w:szCs w:val="24"/>
        </w:rPr>
        <w:t>innocuous</w:t>
      </w:r>
      <w:r w:rsidR="00E2041B" w:rsidRPr="00247049">
        <w:rPr>
          <w:rFonts w:ascii="Times New Roman" w:hAnsi="Times New Roman"/>
          <w:sz w:val="24"/>
          <w:szCs w:val="24"/>
        </w:rPr>
        <w:t>.</w:t>
      </w:r>
      <w:r w:rsidR="00E2041B" w:rsidRPr="00247049">
        <w:rPr>
          <w:rStyle w:val="FootnoteReference"/>
          <w:rFonts w:ascii="Times New Roman" w:hAnsi="Times New Roman"/>
          <w:sz w:val="24"/>
          <w:szCs w:val="24"/>
        </w:rPr>
        <w:footnoteReference w:id="43"/>
      </w:r>
      <w:r w:rsidR="00FC26AA" w:rsidRPr="00247049">
        <w:rPr>
          <w:rFonts w:ascii="Times New Roman" w:hAnsi="Times New Roman"/>
          <w:sz w:val="24"/>
          <w:szCs w:val="24"/>
        </w:rPr>
        <w:t xml:space="preserve"> </w:t>
      </w:r>
      <w:r w:rsidR="000E1E3D" w:rsidRPr="00247049">
        <w:rPr>
          <w:rFonts w:ascii="Times New Roman" w:hAnsi="Times New Roman"/>
          <w:sz w:val="24"/>
          <w:szCs w:val="24"/>
        </w:rPr>
        <w:t>If t</w:t>
      </w:r>
      <w:r w:rsidR="00672ED8" w:rsidRPr="00247049">
        <w:rPr>
          <w:rFonts w:ascii="Times New Roman" w:hAnsi="Times New Roman"/>
          <w:sz w:val="24"/>
          <w:szCs w:val="24"/>
        </w:rPr>
        <w:t xml:space="preserve">he threatening </w:t>
      </w:r>
      <w:r w:rsidR="00DB320A" w:rsidRPr="00247049">
        <w:rPr>
          <w:rFonts w:ascii="Times New Roman" w:hAnsi="Times New Roman"/>
          <w:sz w:val="24"/>
          <w:szCs w:val="24"/>
        </w:rPr>
        <w:t xml:space="preserve">state </w:t>
      </w:r>
      <w:r w:rsidR="00672ED8" w:rsidRPr="00247049">
        <w:rPr>
          <w:rFonts w:ascii="Times New Roman" w:hAnsi="Times New Roman"/>
          <w:sz w:val="24"/>
          <w:szCs w:val="24"/>
        </w:rPr>
        <w:t>is militarily capable of carrying out its threat</w:t>
      </w:r>
      <w:r w:rsidR="00DB320A" w:rsidRPr="00247049">
        <w:rPr>
          <w:rFonts w:ascii="Times New Roman" w:hAnsi="Times New Roman"/>
          <w:sz w:val="24"/>
          <w:szCs w:val="24"/>
        </w:rPr>
        <w:t>,</w:t>
      </w:r>
      <w:r w:rsidR="00672ED8" w:rsidRPr="00247049">
        <w:rPr>
          <w:rFonts w:ascii="Times New Roman" w:hAnsi="Times New Roman"/>
          <w:sz w:val="24"/>
          <w:szCs w:val="24"/>
        </w:rPr>
        <w:t xml:space="preserve"> </w:t>
      </w:r>
      <w:r w:rsidR="000E1E3D" w:rsidRPr="00247049">
        <w:rPr>
          <w:rFonts w:ascii="Times New Roman" w:hAnsi="Times New Roman"/>
          <w:sz w:val="24"/>
          <w:szCs w:val="24"/>
        </w:rPr>
        <w:t>however,</w:t>
      </w:r>
      <w:r w:rsidR="00672ED8" w:rsidRPr="00247049">
        <w:rPr>
          <w:rFonts w:ascii="Times New Roman" w:hAnsi="Times New Roman"/>
          <w:sz w:val="24"/>
          <w:szCs w:val="24"/>
        </w:rPr>
        <w:t xml:space="preserve"> </w:t>
      </w:r>
      <w:r w:rsidR="00DB320A" w:rsidRPr="00247049">
        <w:rPr>
          <w:rFonts w:ascii="Times New Roman" w:hAnsi="Times New Roman"/>
          <w:sz w:val="24"/>
          <w:szCs w:val="24"/>
        </w:rPr>
        <w:t xml:space="preserve">meaning that </w:t>
      </w:r>
      <w:r w:rsidR="000E1E3D" w:rsidRPr="00247049">
        <w:rPr>
          <w:rFonts w:ascii="Times New Roman" w:hAnsi="Times New Roman"/>
          <w:sz w:val="24"/>
          <w:szCs w:val="24"/>
        </w:rPr>
        <w:t xml:space="preserve">the threat is </w:t>
      </w:r>
      <w:r w:rsidR="00672ED8" w:rsidRPr="00247049">
        <w:rPr>
          <w:rFonts w:ascii="Times New Roman" w:hAnsi="Times New Roman"/>
          <w:sz w:val="24"/>
          <w:szCs w:val="24"/>
        </w:rPr>
        <w:t>intolerable in the eyes of the international community</w:t>
      </w:r>
      <w:r w:rsidR="000E1E3D" w:rsidRPr="00247049">
        <w:rPr>
          <w:rFonts w:ascii="Times New Roman" w:hAnsi="Times New Roman"/>
          <w:sz w:val="24"/>
          <w:szCs w:val="24"/>
        </w:rPr>
        <w:t>,</w:t>
      </w:r>
      <w:r w:rsidR="00672ED8" w:rsidRPr="00247049">
        <w:rPr>
          <w:rStyle w:val="FootnoteReference"/>
          <w:rFonts w:ascii="Times New Roman" w:hAnsi="Times New Roman"/>
          <w:sz w:val="24"/>
          <w:szCs w:val="24"/>
        </w:rPr>
        <w:footnoteReference w:id="44"/>
      </w:r>
      <w:r w:rsidR="00F82A9D" w:rsidRPr="00247049">
        <w:rPr>
          <w:rFonts w:ascii="Times New Roman" w:hAnsi="Times New Roman"/>
          <w:sz w:val="24"/>
          <w:szCs w:val="24"/>
        </w:rPr>
        <w:t xml:space="preserve"> </w:t>
      </w:r>
      <w:r w:rsidR="000E1E3D" w:rsidRPr="00247049">
        <w:rPr>
          <w:rFonts w:ascii="Times New Roman" w:hAnsi="Times New Roman"/>
          <w:sz w:val="24"/>
          <w:szCs w:val="24"/>
        </w:rPr>
        <w:t>then the threat itself must be seen as unlawful under Article 2(4)</w:t>
      </w:r>
      <w:r w:rsidRPr="00247049">
        <w:rPr>
          <w:rFonts w:ascii="Times New Roman" w:hAnsi="Times New Roman"/>
          <w:sz w:val="24"/>
          <w:szCs w:val="24"/>
        </w:rPr>
        <w:t xml:space="preserve">. The same analysis </w:t>
      </w:r>
      <w:r w:rsidR="006C1AB2" w:rsidRPr="00247049">
        <w:rPr>
          <w:rFonts w:ascii="Times New Roman" w:hAnsi="Times New Roman"/>
          <w:sz w:val="24"/>
          <w:szCs w:val="24"/>
        </w:rPr>
        <w:t>would</w:t>
      </w:r>
      <w:r w:rsidRPr="00247049">
        <w:rPr>
          <w:rFonts w:ascii="Times New Roman" w:hAnsi="Times New Roman"/>
          <w:sz w:val="24"/>
          <w:szCs w:val="24"/>
        </w:rPr>
        <w:t xml:space="preserve"> naturally </w:t>
      </w:r>
      <w:r w:rsidR="00B77581" w:rsidRPr="00247049">
        <w:rPr>
          <w:rFonts w:ascii="Times New Roman" w:hAnsi="Times New Roman"/>
          <w:sz w:val="24"/>
          <w:szCs w:val="24"/>
        </w:rPr>
        <w:t>exten</w:t>
      </w:r>
      <w:r w:rsidR="00B77581">
        <w:rPr>
          <w:rFonts w:ascii="Times New Roman" w:hAnsi="Times New Roman"/>
          <w:sz w:val="24"/>
          <w:szCs w:val="24"/>
        </w:rPr>
        <w:t>d</w:t>
      </w:r>
      <w:r w:rsidR="00B77581" w:rsidRPr="00247049">
        <w:rPr>
          <w:rFonts w:ascii="Times New Roman" w:hAnsi="Times New Roman"/>
          <w:sz w:val="24"/>
          <w:szCs w:val="24"/>
        </w:rPr>
        <w:t xml:space="preserve"> </w:t>
      </w:r>
      <w:r w:rsidRPr="00247049">
        <w:rPr>
          <w:rFonts w:ascii="Times New Roman" w:hAnsi="Times New Roman"/>
          <w:sz w:val="24"/>
          <w:szCs w:val="24"/>
        </w:rPr>
        <w:t xml:space="preserve">to the </w:t>
      </w:r>
      <w:r w:rsidR="00DB320A" w:rsidRPr="00247049">
        <w:rPr>
          <w:rFonts w:ascii="Times New Roman" w:hAnsi="Times New Roman"/>
          <w:sz w:val="24"/>
          <w:szCs w:val="24"/>
        </w:rPr>
        <w:t>T</w:t>
      </w:r>
      <w:r w:rsidRPr="00247049">
        <w:rPr>
          <w:rFonts w:ascii="Times New Roman" w:hAnsi="Times New Roman"/>
          <w:sz w:val="24"/>
          <w:szCs w:val="24"/>
        </w:rPr>
        <w:t>witter realm</w:t>
      </w:r>
      <w:r w:rsidR="006C1AB2" w:rsidRPr="00247049">
        <w:rPr>
          <w:rFonts w:ascii="Times New Roman" w:hAnsi="Times New Roman"/>
          <w:sz w:val="24"/>
          <w:szCs w:val="24"/>
        </w:rPr>
        <w:t>.</w:t>
      </w:r>
      <w:r w:rsidRPr="00247049">
        <w:rPr>
          <w:rFonts w:ascii="Times New Roman" w:hAnsi="Times New Roman"/>
          <w:sz w:val="24"/>
          <w:szCs w:val="24"/>
        </w:rPr>
        <w:t xml:space="preserve"> </w:t>
      </w:r>
    </w:p>
    <w:p w14:paraId="0067B814" w14:textId="419125FD" w:rsidR="009F4644" w:rsidRPr="00247049" w:rsidRDefault="00F917E9" w:rsidP="00720F30">
      <w:pPr>
        <w:pStyle w:val="NoSpacing"/>
        <w:spacing w:line="360" w:lineRule="auto"/>
        <w:ind w:firstLine="720"/>
        <w:jc w:val="both"/>
        <w:rPr>
          <w:rFonts w:ascii="Times New Roman" w:hAnsi="Times New Roman"/>
          <w:color w:val="000000"/>
          <w:sz w:val="24"/>
          <w:szCs w:val="24"/>
        </w:rPr>
      </w:pPr>
      <w:r>
        <w:rPr>
          <w:rFonts w:ascii="Times New Roman" w:hAnsi="Times New Roman"/>
          <w:color w:val="000000"/>
          <w:sz w:val="24"/>
          <w:szCs w:val="24"/>
        </w:rPr>
        <w:t>Finally, t</w:t>
      </w:r>
      <w:r w:rsidRPr="00247049">
        <w:rPr>
          <w:rFonts w:ascii="Times New Roman" w:hAnsi="Times New Roman"/>
          <w:color w:val="000000"/>
          <w:sz w:val="24"/>
          <w:szCs w:val="24"/>
        </w:rPr>
        <w:t xml:space="preserve">aking </w:t>
      </w:r>
      <w:r w:rsidR="0004749B" w:rsidRPr="00247049">
        <w:rPr>
          <w:rFonts w:ascii="Times New Roman" w:hAnsi="Times New Roman"/>
          <w:color w:val="000000"/>
          <w:sz w:val="24"/>
          <w:szCs w:val="24"/>
        </w:rPr>
        <w:t xml:space="preserve">the discussion </w:t>
      </w:r>
      <w:r>
        <w:rPr>
          <w:rFonts w:ascii="Times New Roman" w:hAnsi="Times New Roman"/>
          <w:color w:val="000000"/>
          <w:sz w:val="24"/>
          <w:szCs w:val="24"/>
        </w:rPr>
        <w:t xml:space="preserve">in this section </w:t>
      </w:r>
      <w:r w:rsidR="0004749B" w:rsidRPr="00247049">
        <w:rPr>
          <w:rFonts w:ascii="Times New Roman" w:hAnsi="Times New Roman"/>
          <w:color w:val="000000"/>
          <w:sz w:val="24"/>
          <w:szCs w:val="24"/>
        </w:rPr>
        <w:t>further</w:t>
      </w:r>
      <w:r w:rsidR="009F4644" w:rsidRPr="00247049">
        <w:rPr>
          <w:rFonts w:ascii="Times New Roman" w:hAnsi="Times New Roman"/>
          <w:color w:val="000000"/>
          <w:sz w:val="24"/>
          <w:szCs w:val="24"/>
        </w:rPr>
        <w:t xml:space="preserve"> </w:t>
      </w:r>
      <w:r w:rsidR="0004749B" w:rsidRPr="00247049">
        <w:rPr>
          <w:rFonts w:ascii="Times New Roman" w:hAnsi="Times New Roman"/>
          <w:color w:val="000000"/>
          <w:sz w:val="24"/>
          <w:szCs w:val="24"/>
        </w:rPr>
        <w:t>invite</w:t>
      </w:r>
      <w:r w:rsidR="009F4644" w:rsidRPr="00247049">
        <w:rPr>
          <w:rFonts w:ascii="Times New Roman" w:hAnsi="Times New Roman"/>
          <w:color w:val="000000"/>
          <w:sz w:val="24"/>
          <w:szCs w:val="24"/>
        </w:rPr>
        <w:t>s</w:t>
      </w:r>
      <w:r w:rsidR="0004749B" w:rsidRPr="00247049">
        <w:rPr>
          <w:rFonts w:ascii="Times New Roman" w:hAnsi="Times New Roman"/>
          <w:color w:val="000000"/>
          <w:sz w:val="24"/>
          <w:szCs w:val="24"/>
        </w:rPr>
        <w:t xml:space="preserve"> some consideration as to the status of ‘retweets’</w:t>
      </w:r>
      <w:r w:rsidR="00DA5CE3" w:rsidRPr="00247049">
        <w:rPr>
          <w:rFonts w:ascii="Times New Roman" w:hAnsi="Times New Roman"/>
          <w:color w:val="000000"/>
          <w:sz w:val="24"/>
          <w:szCs w:val="24"/>
        </w:rPr>
        <w:t>.</w:t>
      </w:r>
      <w:r w:rsidR="0004749B" w:rsidRPr="00247049">
        <w:rPr>
          <w:rFonts w:ascii="Times New Roman" w:hAnsi="Times New Roman"/>
          <w:color w:val="000000"/>
          <w:sz w:val="24"/>
          <w:szCs w:val="24"/>
        </w:rPr>
        <w:t xml:space="preserve"> R</w:t>
      </w:r>
      <w:r w:rsidR="00E826D1" w:rsidRPr="00247049">
        <w:rPr>
          <w:rFonts w:ascii="Times New Roman" w:hAnsi="Times New Roman"/>
          <w:color w:val="000000"/>
          <w:sz w:val="24"/>
          <w:szCs w:val="24"/>
        </w:rPr>
        <w:t>etweets,</w:t>
      </w:r>
      <w:r w:rsidR="0004749B" w:rsidRPr="00247049">
        <w:rPr>
          <w:rFonts w:ascii="Times New Roman" w:hAnsi="Times New Roman"/>
          <w:color w:val="000000"/>
          <w:sz w:val="24"/>
          <w:szCs w:val="24"/>
        </w:rPr>
        <w:t xml:space="preserve"> </w:t>
      </w:r>
      <w:r w:rsidR="00E826D1" w:rsidRPr="00247049">
        <w:rPr>
          <w:rFonts w:ascii="Times New Roman" w:hAnsi="Times New Roman"/>
          <w:color w:val="000000"/>
          <w:sz w:val="24"/>
          <w:szCs w:val="24"/>
        </w:rPr>
        <w:t>potentially</w:t>
      </w:r>
      <w:r w:rsidR="0004749B" w:rsidRPr="00247049">
        <w:rPr>
          <w:rFonts w:ascii="Times New Roman" w:hAnsi="Times New Roman"/>
          <w:color w:val="000000"/>
          <w:sz w:val="24"/>
          <w:szCs w:val="24"/>
        </w:rPr>
        <w:t>,</w:t>
      </w:r>
      <w:r w:rsidR="00E826D1" w:rsidRPr="00247049">
        <w:rPr>
          <w:rFonts w:ascii="Times New Roman" w:hAnsi="Times New Roman"/>
          <w:color w:val="000000"/>
          <w:sz w:val="24"/>
          <w:szCs w:val="24"/>
        </w:rPr>
        <w:t xml:space="preserve"> could constitute </w:t>
      </w:r>
      <w:r w:rsidR="009F4644" w:rsidRPr="00247049">
        <w:rPr>
          <w:rFonts w:ascii="Times New Roman" w:hAnsi="Times New Roman"/>
          <w:color w:val="000000"/>
          <w:sz w:val="24"/>
          <w:szCs w:val="24"/>
        </w:rPr>
        <w:t>an act of the state, and, thus, like a ‘regular’ tweet, could violate the prohibition on the threat of force. However, the potential for this to occur would</w:t>
      </w:r>
      <w:r w:rsidR="00E826D1" w:rsidRPr="00247049">
        <w:rPr>
          <w:rFonts w:ascii="Times New Roman" w:hAnsi="Times New Roman"/>
          <w:color w:val="000000"/>
          <w:sz w:val="24"/>
          <w:szCs w:val="24"/>
        </w:rPr>
        <w:t xml:space="preserve"> be with the proviso that the retweeting state is expressing its own view</w:t>
      </w:r>
      <w:r w:rsidR="009F4644" w:rsidRPr="00247049">
        <w:rPr>
          <w:rFonts w:ascii="Times New Roman" w:hAnsi="Times New Roman"/>
          <w:color w:val="000000"/>
          <w:sz w:val="24"/>
          <w:szCs w:val="24"/>
        </w:rPr>
        <w:t xml:space="preserve"> – </w:t>
      </w:r>
      <w:r w:rsidR="00E826D1" w:rsidRPr="00247049">
        <w:rPr>
          <w:rFonts w:ascii="Times New Roman" w:hAnsi="Times New Roman"/>
          <w:color w:val="000000"/>
          <w:sz w:val="24"/>
          <w:szCs w:val="24"/>
        </w:rPr>
        <w:t>one would need to factor in the usual disclaimers that retweets do not equate to endorsements.</w:t>
      </w:r>
      <w:r w:rsidR="00E826D1" w:rsidRPr="00247049">
        <w:rPr>
          <w:rStyle w:val="FootnoteReference"/>
          <w:rFonts w:ascii="Times New Roman" w:hAnsi="Times New Roman"/>
          <w:color w:val="000000"/>
          <w:sz w:val="24"/>
          <w:szCs w:val="24"/>
        </w:rPr>
        <w:footnoteReference w:id="45"/>
      </w:r>
      <w:r w:rsidR="00E826D1" w:rsidRPr="00247049">
        <w:rPr>
          <w:rFonts w:ascii="Times New Roman" w:hAnsi="Times New Roman"/>
          <w:color w:val="000000"/>
          <w:sz w:val="24"/>
          <w:szCs w:val="24"/>
        </w:rPr>
        <w:t xml:space="preserve"> </w:t>
      </w:r>
    </w:p>
    <w:p w14:paraId="2A708681" w14:textId="77777777" w:rsidR="00CD1A5F" w:rsidRDefault="00CD1A5F" w:rsidP="0040451E">
      <w:pPr>
        <w:pStyle w:val="NoSpacing"/>
        <w:spacing w:line="360" w:lineRule="auto"/>
        <w:jc w:val="both"/>
        <w:rPr>
          <w:rFonts w:ascii="Times New Roman" w:hAnsi="Times New Roman"/>
          <w:color w:val="000000"/>
          <w:sz w:val="24"/>
          <w:szCs w:val="24"/>
        </w:rPr>
      </w:pPr>
    </w:p>
    <w:p w14:paraId="13550388" w14:textId="77777777" w:rsidR="00CD1A5F" w:rsidRPr="0040451E" w:rsidRDefault="00CD1A5F" w:rsidP="0040451E">
      <w:pPr>
        <w:pStyle w:val="NoSpacing"/>
        <w:spacing w:line="360" w:lineRule="auto"/>
        <w:jc w:val="both"/>
        <w:rPr>
          <w:rFonts w:ascii="Times New Roman" w:hAnsi="Times New Roman"/>
          <w:b/>
          <w:color w:val="000000"/>
          <w:sz w:val="24"/>
          <w:szCs w:val="24"/>
        </w:rPr>
      </w:pPr>
      <w:r w:rsidRPr="0040451E">
        <w:rPr>
          <w:rFonts w:ascii="Times New Roman" w:hAnsi="Times New Roman"/>
          <w:b/>
          <w:color w:val="000000"/>
          <w:sz w:val="24"/>
          <w:szCs w:val="24"/>
        </w:rPr>
        <w:t xml:space="preserve">2. Other implications for the </w:t>
      </w:r>
      <w:r w:rsidRPr="0040451E">
        <w:rPr>
          <w:rFonts w:ascii="Times New Roman" w:hAnsi="Times New Roman"/>
          <w:b/>
          <w:i/>
          <w:color w:val="000000"/>
          <w:sz w:val="24"/>
          <w:szCs w:val="24"/>
        </w:rPr>
        <w:t>jus ad bellum</w:t>
      </w:r>
    </w:p>
    <w:p w14:paraId="0D608BEF" w14:textId="77777777" w:rsidR="00CD1A5F" w:rsidRDefault="00CD1A5F" w:rsidP="0040451E">
      <w:pPr>
        <w:pStyle w:val="NoSpacing"/>
        <w:spacing w:line="360" w:lineRule="auto"/>
        <w:jc w:val="both"/>
        <w:rPr>
          <w:rFonts w:ascii="Times New Roman" w:hAnsi="Times New Roman"/>
          <w:color w:val="000000"/>
          <w:sz w:val="24"/>
          <w:szCs w:val="24"/>
        </w:rPr>
      </w:pPr>
    </w:p>
    <w:p w14:paraId="18E1538D" w14:textId="786B210A" w:rsidR="00445A6F" w:rsidRDefault="00CD1A5F" w:rsidP="0040451E">
      <w:pPr>
        <w:pStyle w:val="NoSpacing"/>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Moving beyond the question of whether a tweet could amount to an unlawful threat of force, this section </w:t>
      </w:r>
      <w:r w:rsidR="00BB3D57">
        <w:rPr>
          <w:rFonts w:ascii="Times New Roman" w:hAnsi="Times New Roman"/>
          <w:color w:val="000000"/>
          <w:sz w:val="24"/>
          <w:szCs w:val="24"/>
        </w:rPr>
        <w:t>provides some initial thoughts regarding</w:t>
      </w:r>
      <w:r>
        <w:rPr>
          <w:rFonts w:ascii="Times New Roman" w:hAnsi="Times New Roman"/>
          <w:color w:val="000000"/>
          <w:sz w:val="24"/>
          <w:szCs w:val="24"/>
        </w:rPr>
        <w:t xml:space="preserve"> other possible implications of the state-level use of Twitter for the </w:t>
      </w:r>
      <w:r w:rsidRPr="0040451E">
        <w:rPr>
          <w:rFonts w:ascii="Times New Roman" w:hAnsi="Times New Roman"/>
          <w:i/>
          <w:color w:val="000000"/>
          <w:sz w:val="24"/>
          <w:szCs w:val="24"/>
        </w:rPr>
        <w:t>jus ad bellum</w:t>
      </w:r>
      <w:r>
        <w:rPr>
          <w:rFonts w:ascii="Times New Roman" w:hAnsi="Times New Roman"/>
          <w:color w:val="000000"/>
          <w:sz w:val="24"/>
          <w:szCs w:val="24"/>
        </w:rPr>
        <w:t xml:space="preserve">. </w:t>
      </w:r>
    </w:p>
    <w:p w14:paraId="3AA0B933" w14:textId="12533523" w:rsidR="00E826D1" w:rsidRPr="00247049" w:rsidRDefault="00CD1A5F" w:rsidP="00A50B7A">
      <w:pPr>
        <w:pStyle w:val="NoSpacing"/>
        <w:spacing w:line="360" w:lineRule="auto"/>
        <w:ind w:firstLine="720"/>
        <w:jc w:val="both"/>
        <w:rPr>
          <w:rFonts w:ascii="Times New Roman" w:hAnsi="Times New Roman"/>
          <w:color w:val="000000"/>
          <w:sz w:val="24"/>
          <w:szCs w:val="24"/>
        </w:rPr>
      </w:pPr>
      <w:r>
        <w:rPr>
          <w:rFonts w:ascii="Times New Roman" w:hAnsi="Times New Roman"/>
          <w:color w:val="000000"/>
          <w:sz w:val="24"/>
          <w:szCs w:val="24"/>
        </w:rPr>
        <w:t>First</w:t>
      </w:r>
      <w:r w:rsidR="00E826D1" w:rsidRPr="00247049">
        <w:rPr>
          <w:rFonts w:ascii="Times New Roman" w:hAnsi="Times New Roman"/>
          <w:color w:val="000000"/>
          <w:sz w:val="24"/>
          <w:szCs w:val="24"/>
        </w:rPr>
        <w:t>,</w:t>
      </w:r>
      <w:r>
        <w:rPr>
          <w:rFonts w:ascii="Times New Roman" w:hAnsi="Times New Roman"/>
          <w:color w:val="000000"/>
          <w:sz w:val="24"/>
          <w:szCs w:val="24"/>
        </w:rPr>
        <w:t xml:space="preserve"> it may be noted that the logic </w:t>
      </w:r>
      <w:r w:rsidR="00E826D1" w:rsidRPr="00247049">
        <w:rPr>
          <w:rFonts w:ascii="Times New Roman" w:hAnsi="Times New Roman"/>
          <w:color w:val="000000"/>
          <w:sz w:val="24"/>
          <w:szCs w:val="24"/>
        </w:rPr>
        <w:t xml:space="preserve">in </w:t>
      </w:r>
      <w:r w:rsidR="00E826D1" w:rsidRPr="00247049">
        <w:rPr>
          <w:rFonts w:ascii="Times New Roman" w:hAnsi="Times New Roman"/>
          <w:i/>
          <w:color w:val="000000"/>
          <w:sz w:val="24"/>
          <w:szCs w:val="24"/>
        </w:rPr>
        <w:t>Knight</w:t>
      </w:r>
      <w:r w:rsidR="00E826D1" w:rsidRPr="00247049">
        <w:rPr>
          <w:rFonts w:ascii="Times New Roman" w:hAnsi="Times New Roman"/>
          <w:color w:val="000000"/>
          <w:sz w:val="24"/>
          <w:szCs w:val="24"/>
        </w:rPr>
        <w:t xml:space="preserve"> </w:t>
      </w:r>
      <w:r>
        <w:rPr>
          <w:rFonts w:ascii="Times New Roman" w:hAnsi="Times New Roman"/>
          <w:color w:val="000000"/>
          <w:sz w:val="24"/>
          <w:szCs w:val="24"/>
        </w:rPr>
        <w:t xml:space="preserve">– i.e., that tweets by Donald Trump constitute ‘official statements’ of the US – </w:t>
      </w:r>
      <w:r w:rsidR="006C1AB2" w:rsidRPr="00247049">
        <w:rPr>
          <w:rFonts w:ascii="Times New Roman" w:hAnsi="Times New Roman"/>
          <w:color w:val="000000"/>
          <w:sz w:val="24"/>
          <w:szCs w:val="24"/>
        </w:rPr>
        <w:t>may leave</w:t>
      </w:r>
      <w:r w:rsidR="0004749B" w:rsidRPr="00247049">
        <w:rPr>
          <w:rFonts w:ascii="Times New Roman" w:hAnsi="Times New Roman"/>
          <w:color w:val="000000"/>
          <w:sz w:val="24"/>
          <w:szCs w:val="24"/>
        </w:rPr>
        <w:t xml:space="preserve"> open </w:t>
      </w:r>
      <w:r w:rsidR="009F4644" w:rsidRPr="00247049">
        <w:rPr>
          <w:rFonts w:ascii="Times New Roman" w:hAnsi="Times New Roman"/>
          <w:color w:val="000000"/>
          <w:sz w:val="24"/>
          <w:szCs w:val="24"/>
        </w:rPr>
        <w:t xml:space="preserve">the possibility that tweets and/or retweets could not only engage international law standards (such as potentially amounting to a violation of the prohibition of the threat of force) but could even factor into the process of the </w:t>
      </w:r>
      <w:r w:rsidR="009F4644" w:rsidRPr="0040451E">
        <w:rPr>
          <w:rFonts w:ascii="Times New Roman" w:hAnsi="Times New Roman"/>
          <w:i/>
          <w:color w:val="000000"/>
          <w:sz w:val="24"/>
          <w:szCs w:val="24"/>
        </w:rPr>
        <w:t>development</w:t>
      </w:r>
      <w:r w:rsidR="009F4644" w:rsidRPr="00247049">
        <w:rPr>
          <w:rFonts w:ascii="Times New Roman" w:hAnsi="Times New Roman"/>
          <w:color w:val="000000"/>
          <w:sz w:val="24"/>
          <w:szCs w:val="24"/>
        </w:rPr>
        <w:t xml:space="preserve"> of those standards</w:t>
      </w:r>
      <w:r w:rsidR="00E826D1" w:rsidRPr="00247049">
        <w:rPr>
          <w:rFonts w:ascii="Times New Roman" w:hAnsi="Times New Roman"/>
          <w:color w:val="000000"/>
          <w:sz w:val="24"/>
          <w:szCs w:val="24"/>
        </w:rPr>
        <w:t xml:space="preserve">. </w:t>
      </w:r>
      <w:r w:rsidR="00F917E9">
        <w:rPr>
          <w:rFonts w:ascii="Times New Roman" w:hAnsi="Times New Roman"/>
          <w:color w:val="000000"/>
          <w:sz w:val="24"/>
          <w:szCs w:val="24"/>
        </w:rPr>
        <w:t>I</w:t>
      </w:r>
      <w:r>
        <w:rPr>
          <w:rFonts w:ascii="Times New Roman" w:hAnsi="Times New Roman"/>
          <w:color w:val="000000"/>
          <w:sz w:val="24"/>
          <w:szCs w:val="24"/>
        </w:rPr>
        <w:t xml:space="preserve">n </w:t>
      </w:r>
      <w:r w:rsidR="00E826D1" w:rsidRPr="00247049">
        <w:rPr>
          <w:rFonts w:ascii="Times New Roman" w:hAnsi="Times New Roman"/>
          <w:color w:val="000000"/>
          <w:sz w:val="24"/>
          <w:szCs w:val="24"/>
        </w:rPr>
        <w:t>time</w:t>
      </w:r>
      <w:r>
        <w:rPr>
          <w:rFonts w:ascii="Times New Roman" w:hAnsi="Times New Roman"/>
          <w:color w:val="000000"/>
          <w:sz w:val="24"/>
          <w:szCs w:val="24"/>
        </w:rPr>
        <w:t xml:space="preserve"> – assuming the </w:t>
      </w:r>
      <w:r w:rsidRPr="0040451E">
        <w:rPr>
          <w:rFonts w:ascii="Times New Roman" w:hAnsi="Times New Roman"/>
          <w:i/>
          <w:color w:val="000000"/>
          <w:sz w:val="24"/>
          <w:szCs w:val="24"/>
        </w:rPr>
        <w:t>Knight</w:t>
      </w:r>
      <w:r w:rsidR="00445A6F">
        <w:rPr>
          <w:rFonts w:ascii="Times New Roman" w:hAnsi="Times New Roman"/>
          <w:color w:val="000000"/>
          <w:sz w:val="24"/>
          <w:szCs w:val="24"/>
        </w:rPr>
        <w:t xml:space="preserve"> logic</w:t>
      </w:r>
      <w:r>
        <w:rPr>
          <w:rFonts w:ascii="Times New Roman" w:hAnsi="Times New Roman"/>
          <w:color w:val="000000"/>
          <w:sz w:val="24"/>
          <w:szCs w:val="24"/>
        </w:rPr>
        <w:t xml:space="preserve"> is applied to tweets by other nations’ Heads of State – </w:t>
      </w:r>
      <w:r w:rsidR="00E826D1" w:rsidRPr="00247049">
        <w:rPr>
          <w:rFonts w:ascii="Times New Roman" w:hAnsi="Times New Roman"/>
          <w:color w:val="000000"/>
          <w:sz w:val="24"/>
          <w:szCs w:val="24"/>
        </w:rPr>
        <w:t xml:space="preserve">it may possible </w:t>
      </w:r>
      <w:r w:rsidR="009F4644" w:rsidRPr="00247049">
        <w:rPr>
          <w:rFonts w:ascii="Times New Roman" w:hAnsi="Times New Roman"/>
          <w:color w:val="000000"/>
          <w:sz w:val="24"/>
          <w:szCs w:val="24"/>
        </w:rPr>
        <w:t xml:space="preserve">that a tweet may </w:t>
      </w:r>
      <w:r w:rsidR="00E826D1" w:rsidRPr="00247049">
        <w:rPr>
          <w:rFonts w:ascii="Times New Roman" w:hAnsi="Times New Roman"/>
          <w:color w:val="000000"/>
          <w:sz w:val="24"/>
          <w:szCs w:val="24"/>
        </w:rPr>
        <w:t xml:space="preserve">evidence state practice or </w:t>
      </w:r>
      <w:r w:rsidR="00E826D1" w:rsidRPr="00247049">
        <w:rPr>
          <w:rFonts w:ascii="Times New Roman" w:hAnsi="Times New Roman"/>
          <w:i/>
          <w:iCs/>
          <w:color w:val="000000"/>
          <w:sz w:val="24"/>
          <w:szCs w:val="24"/>
        </w:rPr>
        <w:t>opinio juris</w:t>
      </w:r>
      <w:r w:rsidR="009F4644" w:rsidRPr="00247049">
        <w:rPr>
          <w:rFonts w:ascii="Times New Roman" w:hAnsi="Times New Roman"/>
          <w:color w:val="000000"/>
          <w:sz w:val="24"/>
          <w:szCs w:val="24"/>
        </w:rPr>
        <w:t>, or constitute a means of expressing objection for the purposes of establishing a persistent objector claim</w:t>
      </w:r>
      <w:r w:rsidR="00E826D1" w:rsidRPr="00247049">
        <w:rPr>
          <w:rFonts w:ascii="Times New Roman" w:hAnsi="Times New Roman"/>
          <w:color w:val="000000"/>
          <w:sz w:val="24"/>
          <w:szCs w:val="24"/>
        </w:rPr>
        <w:t>.</w:t>
      </w:r>
      <w:r>
        <w:rPr>
          <w:rFonts w:ascii="Times New Roman" w:hAnsi="Times New Roman"/>
          <w:color w:val="000000"/>
          <w:sz w:val="24"/>
          <w:szCs w:val="24"/>
        </w:rPr>
        <w:t xml:space="preserve">  </w:t>
      </w:r>
      <w:r w:rsidR="00F917E9">
        <w:rPr>
          <w:rFonts w:ascii="Times New Roman" w:hAnsi="Times New Roman"/>
          <w:color w:val="000000"/>
          <w:sz w:val="24"/>
          <w:szCs w:val="24"/>
        </w:rPr>
        <w:t>In other words, ‘official’ t</w:t>
      </w:r>
      <w:r w:rsidR="00445A6F">
        <w:rPr>
          <w:rFonts w:ascii="Times New Roman" w:hAnsi="Times New Roman"/>
          <w:color w:val="000000"/>
          <w:sz w:val="24"/>
          <w:szCs w:val="24"/>
        </w:rPr>
        <w:t xml:space="preserve">weets have at least the potential to effect customary international law development or its application. </w:t>
      </w:r>
      <w:r>
        <w:rPr>
          <w:rFonts w:ascii="Times New Roman" w:hAnsi="Times New Roman"/>
          <w:color w:val="000000"/>
          <w:sz w:val="24"/>
          <w:szCs w:val="24"/>
        </w:rPr>
        <w:t xml:space="preserve">Of course, this </w:t>
      </w:r>
      <w:r w:rsidR="00445A6F">
        <w:rPr>
          <w:rFonts w:ascii="Times New Roman" w:hAnsi="Times New Roman"/>
          <w:color w:val="000000"/>
          <w:sz w:val="24"/>
          <w:szCs w:val="24"/>
        </w:rPr>
        <w:t xml:space="preserve">possibility </w:t>
      </w:r>
      <w:r>
        <w:rPr>
          <w:rFonts w:ascii="Times New Roman" w:hAnsi="Times New Roman"/>
          <w:color w:val="000000"/>
          <w:sz w:val="24"/>
          <w:szCs w:val="24"/>
        </w:rPr>
        <w:t xml:space="preserve">could have implications across all sub-areas of international law, but </w:t>
      </w:r>
      <w:r w:rsidR="00445A6F">
        <w:rPr>
          <w:rFonts w:ascii="Times New Roman" w:hAnsi="Times New Roman"/>
          <w:color w:val="000000"/>
          <w:sz w:val="24"/>
          <w:szCs w:val="24"/>
        </w:rPr>
        <w:t>that</w:t>
      </w:r>
      <w:r>
        <w:rPr>
          <w:rFonts w:ascii="Times New Roman" w:hAnsi="Times New Roman"/>
          <w:color w:val="000000"/>
          <w:sz w:val="24"/>
          <w:szCs w:val="24"/>
        </w:rPr>
        <w:t xml:space="preserve"> would notably include the</w:t>
      </w:r>
      <w:r w:rsidR="00445A6F">
        <w:rPr>
          <w:rFonts w:ascii="Times New Roman" w:hAnsi="Times New Roman"/>
          <w:color w:val="000000"/>
          <w:sz w:val="24"/>
          <w:szCs w:val="24"/>
        </w:rPr>
        <w:t xml:space="preserve"> rules of the</w:t>
      </w:r>
      <w:r>
        <w:rPr>
          <w:rFonts w:ascii="Times New Roman" w:hAnsi="Times New Roman"/>
          <w:color w:val="000000"/>
          <w:sz w:val="24"/>
          <w:szCs w:val="24"/>
        </w:rPr>
        <w:t xml:space="preserve"> </w:t>
      </w:r>
      <w:r w:rsidRPr="0040451E">
        <w:rPr>
          <w:rFonts w:ascii="Times New Roman" w:hAnsi="Times New Roman"/>
          <w:i/>
          <w:color w:val="000000"/>
          <w:sz w:val="24"/>
          <w:szCs w:val="24"/>
        </w:rPr>
        <w:t>jus ad bellum</w:t>
      </w:r>
      <w:r>
        <w:rPr>
          <w:rFonts w:ascii="Times New Roman" w:hAnsi="Times New Roman"/>
          <w:color w:val="000000"/>
          <w:sz w:val="24"/>
          <w:szCs w:val="24"/>
        </w:rPr>
        <w:t xml:space="preserve"> (where, of course, customary international law plays a big role).</w:t>
      </w:r>
      <w:r w:rsidR="00445A6F">
        <w:rPr>
          <w:rStyle w:val="FootnoteReference"/>
          <w:rFonts w:ascii="Times New Roman" w:hAnsi="Times New Roman"/>
          <w:color w:val="000000"/>
          <w:sz w:val="24"/>
          <w:szCs w:val="24"/>
        </w:rPr>
        <w:footnoteReference w:id="46"/>
      </w:r>
    </w:p>
    <w:p w14:paraId="2D227562" w14:textId="52EC9A72" w:rsidR="00E826D1" w:rsidRPr="00247049" w:rsidRDefault="00CD1A5F" w:rsidP="00720F30">
      <w:pPr>
        <w:pStyle w:val="NoSpacing"/>
        <w:spacing w:line="360" w:lineRule="auto"/>
        <w:ind w:firstLine="720"/>
        <w:jc w:val="both"/>
        <w:rPr>
          <w:rFonts w:ascii="Times New Roman" w:hAnsi="Times New Roman"/>
          <w:color w:val="000000"/>
          <w:sz w:val="24"/>
          <w:szCs w:val="24"/>
        </w:rPr>
      </w:pPr>
      <w:r>
        <w:rPr>
          <w:rFonts w:ascii="Times New Roman" w:hAnsi="Times New Roman"/>
          <w:color w:val="000000"/>
          <w:sz w:val="24"/>
          <w:szCs w:val="24"/>
        </w:rPr>
        <w:t>An area</w:t>
      </w:r>
      <w:r w:rsidR="00E0505D" w:rsidRPr="00247049">
        <w:rPr>
          <w:rFonts w:ascii="Times New Roman" w:hAnsi="Times New Roman"/>
          <w:color w:val="000000"/>
          <w:sz w:val="24"/>
          <w:szCs w:val="24"/>
        </w:rPr>
        <w:t xml:space="preserve"> </w:t>
      </w:r>
      <w:r>
        <w:rPr>
          <w:rFonts w:ascii="Times New Roman" w:hAnsi="Times New Roman"/>
          <w:color w:val="000000"/>
          <w:sz w:val="24"/>
          <w:szCs w:val="24"/>
        </w:rPr>
        <w:t>that is</w:t>
      </w:r>
      <w:r w:rsidR="00F917E9">
        <w:rPr>
          <w:rFonts w:ascii="Times New Roman" w:hAnsi="Times New Roman"/>
          <w:color w:val="000000"/>
          <w:sz w:val="24"/>
          <w:szCs w:val="24"/>
        </w:rPr>
        <w:t xml:space="preserve"> more</w:t>
      </w:r>
      <w:r>
        <w:rPr>
          <w:rFonts w:ascii="Times New Roman" w:hAnsi="Times New Roman"/>
          <w:color w:val="000000"/>
          <w:sz w:val="24"/>
          <w:szCs w:val="24"/>
        </w:rPr>
        <w:t xml:space="preserve"> specific to</w:t>
      </w:r>
      <w:r w:rsidRPr="00247049">
        <w:rPr>
          <w:rFonts w:ascii="Times New Roman" w:hAnsi="Times New Roman"/>
          <w:color w:val="000000"/>
          <w:sz w:val="24"/>
          <w:szCs w:val="24"/>
        </w:rPr>
        <w:t xml:space="preserve"> </w:t>
      </w:r>
      <w:r w:rsidR="006C1AB2" w:rsidRPr="00247049">
        <w:rPr>
          <w:rFonts w:ascii="Times New Roman" w:hAnsi="Times New Roman"/>
          <w:color w:val="000000"/>
          <w:sz w:val="24"/>
          <w:szCs w:val="24"/>
        </w:rPr>
        <w:t xml:space="preserve">the </w:t>
      </w:r>
      <w:r w:rsidR="006C1AB2" w:rsidRPr="00247049">
        <w:rPr>
          <w:rFonts w:ascii="Times New Roman" w:hAnsi="Times New Roman"/>
          <w:i/>
          <w:iCs/>
          <w:color w:val="000000"/>
          <w:sz w:val="24"/>
          <w:szCs w:val="24"/>
        </w:rPr>
        <w:t>jus ad bellum</w:t>
      </w:r>
      <w:r w:rsidR="006C1AB2" w:rsidRPr="00247049">
        <w:rPr>
          <w:rFonts w:ascii="Times New Roman" w:hAnsi="Times New Roman"/>
          <w:color w:val="000000"/>
          <w:sz w:val="24"/>
          <w:szCs w:val="24"/>
        </w:rPr>
        <w:t xml:space="preserve"> </w:t>
      </w:r>
      <w:r w:rsidR="00E0505D" w:rsidRPr="00247049">
        <w:rPr>
          <w:rFonts w:ascii="Times New Roman" w:hAnsi="Times New Roman"/>
          <w:color w:val="000000"/>
          <w:sz w:val="24"/>
          <w:szCs w:val="24"/>
        </w:rPr>
        <w:t xml:space="preserve">where the </w:t>
      </w:r>
      <w:r w:rsidR="0004749B" w:rsidRPr="00247049">
        <w:rPr>
          <w:rFonts w:ascii="Times New Roman" w:hAnsi="Times New Roman"/>
          <w:color w:val="000000"/>
          <w:sz w:val="24"/>
          <w:szCs w:val="24"/>
        </w:rPr>
        <w:t>‘</w:t>
      </w:r>
      <w:r w:rsidR="00DB320A" w:rsidRPr="00247049">
        <w:rPr>
          <w:rFonts w:ascii="Times New Roman" w:hAnsi="Times New Roman"/>
          <w:color w:val="000000"/>
          <w:sz w:val="24"/>
          <w:szCs w:val="24"/>
        </w:rPr>
        <w:t>T</w:t>
      </w:r>
      <w:r w:rsidR="00E0505D" w:rsidRPr="00247049">
        <w:rPr>
          <w:rFonts w:ascii="Times New Roman" w:hAnsi="Times New Roman"/>
          <w:color w:val="000000"/>
          <w:sz w:val="24"/>
          <w:szCs w:val="24"/>
        </w:rPr>
        <w:t>witter effect</w:t>
      </w:r>
      <w:r w:rsidR="0004749B" w:rsidRPr="00247049">
        <w:rPr>
          <w:rFonts w:ascii="Times New Roman" w:hAnsi="Times New Roman"/>
          <w:color w:val="000000"/>
          <w:sz w:val="24"/>
          <w:szCs w:val="24"/>
        </w:rPr>
        <w:t>’</w:t>
      </w:r>
      <w:r w:rsidR="00E0505D" w:rsidRPr="00247049">
        <w:rPr>
          <w:rFonts w:ascii="Times New Roman" w:hAnsi="Times New Roman"/>
          <w:color w:val="000000"/>
          <w:sz w:val="24"/>
          <w:szCs w:val="24"/>
        </w:rPr>
        <w:t xml:space="preserve"> may</w:t>
      </w:r>
      <w:r w:rsidR="0004749B" w:rsidRPr="00247049">
        <w:rPr>
          <w:rFonts w:ascii="Times New Roman" w:hAnsi="Times New Roman"/>
          <w:color w:val="000000"/>
          <w:sz w:val="24"/>
          <w:szCs w:val="24"/>
        </w:rPr>
        <w:t xml:space="preserve"> also</w:t>
      </w:r>
      <w:r w:rsidR="00E0505D" w:rsidRPr="00247049">
        <w:rPr>
          <w:rFonts w:ascii="Times New Roman" w:hAnsi="Times New Roman"/>
          <w:color w:val="000000"/>
          <w:sz w:val="24"/>
          <w:szCs w:val="24"/>
        </w:rPr>
        <w:t xml:space="preserve"> present itself is</w:t>
      </w:r>
      <w:r w:rsidR="0004749B" w:rsidRPr="00247049">
        <w:rPr>
          <w:rFonts w:ascii="Times New Roman" w:hAnsi="Times New Roman"/>
          <w:color w:val="000000"/>
          <w:sz w:val="24"/>
          <w:szCs w:val="24"/>
        </w:rPr>
        <w:t xml:space="preserve"> </w:t>
      </w:r>
      <w:r>
        <w:rPr>
          <w:rFonts w:ascii="Times New Roman" w:hAnsi="Times New Roman"/>
          <w:color w:val="000000"/>
          <w:sz w:val="24"/>
          <w:szCs w:val="24"/>
        </w:rPr>
        <w:t xml:space="preserve">in relation to </w:t>
      </w:r>
      <w:r w:rsidR="00E0505D" w:rsidRPr="00247049">
        <w:rPr>
          <w:rFonts w:ascii="Times New Roman" w:hAnsi="Times New Roman"/>
          <w:color w:val="000000"/>
          <w:sz w:val="24"/>
          <w:szCs w:val="24"/>
        </w:rPr>
        <w:t xml:space="preserve">collective self-defence. </w:t>
      </w:r>
      <w:r w:rsidR="00E826D1" w:rsidRPr="00247049">
        <w:rPr>
          <w:rFonts w:ascii="Times New Roman" w:hAnsi="Times New Roman"/>
          <w:color w:val="000000"/>
          <w:sz w:val="24"/>
          <w:szCs w:val="24"/>
        </w:rPr>
        <w:t xml:space="preserve">In terms of the requirements for the lawful </w:t>
      </w:r>
      <w:r w:rsidR="00E826D1" w:rsidRPr="00247049">
        <w:rPr>
          <w:rFonts w:ascii="Times New Roman" w:hAnsi="Times New Roman"/>
          <w:color w:val="000000"/>
          <w:sz w:val="24"/>
          <w:szCs w:val="24"/>
        </w:rPr>
        <w:lastRenderedPageBreak/>
        <w:t>invocation of collective self-defence, while some commentators are less persuaded by the idea that the state need necessarily declare itself as the victim of an armed attack,</w:t>
      </w:r>
      <w:r w:rsidR="009F4644" w:rsidRPr="00247049">
        <w:rPr>
          <w:rStyle w:val="FootnoteReference"/>
          <w:rFonts w:ascii="Times New Roman" w:hAnsi="Times New Roman"/>
          <w:color w:val="000000"/>
          <w:sz w:val="24"/>
          <w:szCs w:val="24"/>
        </w:rPr>
        <w:footnoteReference w:id="47"/>
      </w:r>
      <w:r w:rsidR="00E826D1" w:rsidRPr="00247049">
        <w:rPr>
          <w:rFonts w:ascii="Times New Roman" w:hAnsi="Times New Roman"/>
          <w:color w:val="000000"/>
          <w:sz w:val="24"/>
          <w:szCs w:val="24"/>
        </w:rPr>
        <w:t xml:space="preserve"> a request for assistance </w:t>
      </w:r>
      <w:r w:rsidR="009F4644" w:rsidRPr="00247049">
        <w:rPr>
          <w:rFonts w:ascii="Times New Roman" w:hAnsi="Times New Roman"/>
          <w:color w:val="000000"/>
          <w:sz w:val="24"/>
          <w:szCs w:val="24"/>
        </w:rPr>
        <w:t xml:space="preserve">– which undeniably </w:t>
      </w:r>
      <w:r w:rsidR="009F4644" w:rsidRPr="00247049">
        <w:rPr>
          <w:rFonts w:ascii="Times New Roman" w:hAnsi="Times New Roman"/>
          <w:i/>
          <w:color w:val="000000"/>
          <w:sz w:val="24"/>
          <w:szCs w:val="24"/>
        </w:rPr>
        <w:t>is</w:t>
      </w:r>
      <w:r w:rsidR="009F4644" w:rsidRPr="00247049">
        <w:rPr>
          <w:rFonts w:ascii="Times New Roman" w:hAnsi="Times New Roman"/>
          <w:color w:val="000000"/>
          <w:sz w:val="24"/>
          <w:szCs w:val="24"/>
        </w:rPr>
        <w:t xml:space="preserve"> a requirement for lawful collective self-defence</w:t>
      </w:r>
      <w:r w:rsidR="00B54049">
        <w:rPr>
          <w:rStyle w:val="FootnoteReference"/>
          <w:rFonts w:ascii="Times New Roman" w:hAnsi="Times New Roman"/>
          <w:color w:val="000000"/>
          <w:sz w:val="24"/>
          <w:szCs w:val="24"/>
        </w:rPr>
        <w:footnoteReference w:id="48"/>
      </w:r>
      <w:r w:rsidR="009F4644" w:rsidRPr="00247049">
        <w:rPr>
          <w:rFonts w:ascii="Times New Roman" w:hAnsi="Times New Roman"/>
          <w:color w:val="000000"/>
          <w:sz w:val="24"/>
          <w:szCs w:val="24"/>
        </w:rPr>
        <w:t xml:space="preserve"> – </w:t>
      </w:r>
      <w:r w:rsidR="00E826D1" w:rsidRPr="00247049">
        <w:rPr>
          <w:rFonts w:ascii="Times New Roman" w:hAnsi="Times New Roman"/>
          <w:color w:val="000000"/>
          <w:sz w:val="24"/>
          <w:szCs w:val="24"/>
        </w:rPr>
        <w:t>could be made via social media. Clearly, and evidently,</w:t>
      </w:r>
      <w:r w:rsidR="0004749B" w:rsidRPr="00247049">
        <w:rPr>
          <w:rFonts w:ascii="Times New Roman" w:hAnsi="Times New Roman"/>
          <w:color w:val="000000"/>
          <w:sz w:val="24"/>
          <w:szCs w:val="24"/>
        </w:rPr>
        <w:t xml:space="preserve"> one would need to </w:t>
      </w:r>
      <w:r w:rsidR="00E826D1" w:rsidRPr="00247049">
        <w:rPr>
          <w:rFonts w:ascii="Times New Roman" w:hAnsi="Times New Roman"/>
          <w:color w:val="000000"/>
          <w:sz w:val="24"/>
          <w:szCs w:val="24"/>
        </w:rPr>
        <w:t>ensur</w:t>
      </w:r>
      <w:r w:rsidR="0004749B" w:rsidRPr="00247049">
        <w:rPr>
          <w:rFonts w:ascii="Times New Roman" w:hAnsi="Times New Roman"/>
          <w:color w:val="000000"/>
          <w:sz w:val="24"/>
          <w:szCs w:val="24"/>
        </w:rPr>
        <w:t>e that</w:t>
      </w:r>
      <w:r w:rsidR="00E826D1" w:rsidRPr="00247049">
        <w:rPr>
          <w:rFonts w:ascii="Times New Roman" w:hAnsi="Times New Roman"/>
          <w:color w:val="000000"/>
          <w:sz w:val="24"/>
          <w:szCs w:val="24"/>
        </w:rPr>
        <w:t xml:space="preserve"> the request </w:t>
      </w:r>
      <w:r w:rsidR="009F4644" w:rsidRPr="00247049">
        <w:rPr>
          <w:rFonts w:ascii="Times New Roman" w:hAnsi="Times New Roman"/>
          <w:color w:val="000000"/>
          <w:sz w:val="24"/>
          <w:szCs w:val="24"/>
        </w:rPr>
        <w:t>came</w:t>
      </w:r>
      <w:r w:rsidR="00E826D1" w:rsidRPr="00247049">
        <w:rPr>
          <w:rFonts w:ascii="Times New Roman" w:hAnsi="Times New Roman"/>
          <w:color w:val="000000"/>
          <w:sz w:val="24"/>
          <w:szCs w:val="24"/>
        </w:rPr>
        <w:t xml:space="preserve"> from the verified account of a Head of Stat</w:t>
      </w:r>
      <w:r w:rsidR="009F4644" w:rsidRPr="00247049">
        <w:rPr>
          <w:rFonts w:ascii="Times New Roman" w:hAnsi="Times New Roman"/>
          <w:color w:val="000000"/>
          <w:sz w:val="24"/>
          <w:szCs w:val="24"/>
        </w:rPr>
        <w:t>e</w:t>
      </w:r>
      <w:r w:rsidR="0004749B" w:rsidRPr="00247049">
        <w:rPr>
          <w:rFonts w:ascii="Times New Roman" w:hAnsi="Times New Roman"/>
          <w:color w:val="000000"/>
          <w:sz w:val="24"/>
          <w:szCs w:val="24"/>
        </w:rPr>
        <w:t xml:space="preserve">, </w:t>
      </w:r>
      <w:r w:rsidR="009F4644" w:rsidRPr="00247049">
        <w:rPr>
          <w:rFonts w:ascii="Times New Roman" w:hAnsi="Times New Roman"/>
          <w:color w:val="000000"/>
          <w:sz w:val="24"/>
          <w:szCs w:val="24"/>
        </w:rPr>
        <w:t>but</w:t>
      </w:r>
      <w:r w:rsidR="00B54049">
        <w:rPr>
          <w:rFonts w:ascii="Times New Roman" w:hAnsi="Times New Roman"/>
          <w:color w:val="000000"/>
          <w:sz w:val="24"/>
          <w:szCs w:val="24"/>
        </w:rPr>
        <w:t xml:space="preserve">, </w:t>
      </w:r>
      <w:r w:rsidR="00E826D1" w:rsidRPr="00247049">
        <w:rPr>
          <w:rFonts w:ascii="Times New Roman" w:hAnsi="Times New Roman"/>
          <w:color w:val="000000"/>
          <w:sz w:val="24"/>
          <w:szCs w:val="24"/>
        </w:rPr>
        <w:t xml:space="preserve">providing the text is sufficiently clear (a benefit of the </w:t>
      </w:r>
      <w:r w:rsidR="00DB320A" w:rsidRPr="00247049">
        <w:rPr>
          <w:rFonts w:ascii="Times New Roman" w:hAnsi="Times New Roman"/>
          <w:color w:val="000000"/>
          <w:sz w:val="24"/>
          <w:szCs w:val="24"/>
        </w:rPr>
        <w:t>T</w:t>
      </w:r>
      <w:r w:rsidR="0004749B" w:rsidRPr="00247049">
        <w:rPr>
          <w:rFonts w:ascii="Times New Roman" w:hAnsi="Times New Roman"/>
          <w:color w:val="000000"/>
          <w:sz w:val="24"/>
          <w:szCs w:val="24"/>
        </w:rPr>
        <w:t xml:space="preserve">witter </w:t>
      </w:r>
      <w:r w:rsidR="00DB320A" w:rsidRPr="00247049">
        <w:rPr>
          <w:rFonts w:ascii="Times New Roman" w:hAnsi="Times New Roman"/>
          <w:color w:val="000000"/>
          <w:sz w:val="24"/>
          <w:szCs w:val="24"/>
        </w:rPr>
        <w:t>character-</w:t>
      </w:r>
      <w:r w:rsidR="00E826D1" w:rsidRPr="00247049">
        <w:rPr>
          <w:rFonts w:ascii="Times New Roman" w:hAnsi="Times New Roman"/>
          <w:color w:val="000000"/>
          <w:sz w:val="24"/>
          <w:szCs w:val="24"/>
        </w:rPr>
        <w:t>count</w:t>
      </w:r>
      <w:r w:rsidR="006C1AB2" w:rsidRPr="00247049">
        <w:rPr>
          <w:rFonts w:ascii="Times New Roman" w:hAnsi="Times New Roman"/>
          <w:color w:val="000000"/>
          <w:sz w:val="24"/>
          <w:szCs w:val="24"/>
        </w:rPr>
        <w:t xml:space="preserve"> limit</w:t>
      </w:r>
      <w:r w:rsidR="00DB320A" w:rsidRPr="00247049">
        <w:rPr>
          <w:rFonts w:ascii="Times New Roman" w:hAnsi="Times New Roman"/>
          <w:color w:val="000000"/>
          <w:sz w:val="24"/>
          <w:szCs w:val="24"/>
        </w:rPr>
        <w:t>, perhaps)</w:t>
      </w:r>
      <w:r w:rsidR="005825C4">
        <w:rPr>
          <w:rFonts w:ascii="Times New Roman" w:hAnsi="Times New Roman"/>
          <w:color w:val="000000"/>
          <w:sz w:val="24"/>
          <w:szCs w:val="24"/>
        </w:rPr>
        <w:t>,</w:t>
      </w:r>
      <w:r w:rsidR="00B54049">
        <w:rPr>
          <w:rFonts w:ascii="Times New Roman" w:hAnsi="Times New Roman"/>
          <w:color w:val="000000"/>
          <w:sz w:val="24"/>
          <w:szCs w:val="24"/>
        </w:rPr>
        <w:t xml:space="preserve"> </w:t>
      </w:r>
      <w:r w:rsidR="00E826D1" w:rsidRPr="00247049">
        <w:rPr>
          <w:rFonts w:ascii="Times New Roman" w:hAnsi="Times New Roman"/>
          <w:color w:val="000000"/>
          <w:sz w:val="24"/>
          <w:szCs w:val="24"/>
        </w:rPr>
        <w:t>a collective call to arms via Article 5</w:t>
      </w:r>
      <w:r w:rsidR="0004749B" w:rsidRPr="00247049">
        <w:rPr>
          <w:rFonts w:ascii="Times New Roman" w:hAnsi="Times New Roman"/>
          <w:color w:val="000000"/>
          <w:sz w:val="24"/>
          <w:szCs w:val="24"/>
        </w:rPr>
        <w:t xml:space="preserve">1 of the </w:t>
      </w:r>
      <w:r w:rsidR="00284D66">
        <w:rPr>
          <w:rFonts w:ascii="Times New Roman" w:hAnsi="Times New Roman"/>
          <w:color w:val="000000"/>
          <w:sz w:val="24"/>
          <w:szCs w:val="24"/>
        </w:rPr>
        <w:t>UN</w:t>
      </w:r>
      <w:r w:rsidR="0004749B" w:rsidRPr="00247049">
        <w:rPr>
          <w:rFonts w:ascii="Times New Roman" w:hAnsi="Times New Roman"/>
          <w:color w:val="000000"/>
          <w:sz w:val="24"/>
          <w:szCs w:val="24"/>
        </w:rPr>
        <w:t xml:space="preserve"> Charter</w:t>
      </w:r>
      <w:r w:rsidR="00E826D1" w:rsidRPr="00247049">
        <w:rPr>
          <w:rFonts w:ascii="Times New Roman" w:hAnsi="Times New Roman"/>
          <w:color w:val="000000"/>
          <w:sz w:val="24"/>
          <w:szCs w:val="24"/>
        </w:rPr>
        <w:t xml:space="preserve"> </w:t>
      </w:r>
      <w:r w:rsidR="0004749B" w:rsidRPr="00247049">
        <w:rPr>
          <w:rFonts w:ascii="Times New Roman" w:hAnsi="Times New Roman"/>
          <w:color w:val="000000"/>
          <w:sz w:val="24"/>
          <w:szCs w:val="24"/>
        </w:rPr>
        <w:t xml:space="preserve">or the invocation of Article V of the </w:t>
      </w:r>
      <w:r w:rsidR="00E826D1" w:rsidRPr="00247049">
        <w:rPr>
          <w:rFonts w:ascii="Times New Roman" w:hAnsi="Times New Roman"/>
          <w:color w:val="000000"/>
          <w:sz w:val="24"/>
          <w:szCs w:val="24"/>
        </w:rPr>
        <w:t xml:space="preserve">Washington Treaty is another </w:t>
      </w:r>
      <w:r w:rsidR="00CB1F5F" w:rsidRPr="00247049">
        <w:rPr>
          <w:rFonts w:ascii="Times New Roman" w:hAnsi="Times New Roman"/>
          <w:color w:val="000000"/>
          <w:sz w:val="24"/>
          <w:szCs w:val="24"/>
        </w:rPr>
        <w:t>possible way in which Twitter could play a role</w:t>
      </w:r>
      <w:r w:rsidR="00E826D1" w:rsidRPr="00247049">
        <w:rPr>
          <w:rFonts w:ascii="Times New Roman" w:hAnsi="Times New Roman"/>
          <w:color w:val="000000"/>
          <w:sz w:val="24"/>
          <w:szCs w:val="24"/>
        </w:rPr>
        <w:t>.</w:t>
      </w:r>
      <w:r w:rsidR="00E0505D" w:rsidRPr="00247049">
        <w:rPr>
          <w:rStyle w:val="FootnoteReference"/>
          <w:rFonts w:ascii="Times New Roman" w:hAnsi="Times New Roman"/>
          <w:color w:val="000000"/>
          <w:sz w:val="24"/>
          <w:szCs w:val="24"/>
        </w:rPr>
        <w:footnoteReference w:id="49"/>
      </w:r>
    </w:p>
    <w:p w14:paraId="1FCAF6F5" w14:textId="50FC5C26" w:rsidR="0004749B" w:rsidRPr="00247049" w:rsidRDefault="00E826D1" w:rsidP="00720F30">
      <w:pPr>
        <w:pStyle w:val="NoSpacing"/>
        <w:spacing w:line="360" w:lineRule="auto"/>
        <w:ind w:firstLine="720"/>
        <w:jc w:val="both"/>
        <w:rPr>
          <w:rFonts w:ascii="Times New Roman" w:hAnsi="Times New Roman"/>
          <w:sz w:val="24"/>
          <w:szCs w:val="24"/>
        </w:rPr>
      </w:pPr>
      <w:r w:rsidRPr="00247049">
        <w:rPr>
          <w:rFonts w:ascii="Times New Roman" w:hAnsi="Times New Roman"/>
          <w:color w:val="000000"/>
          <w:sz w:val="24"/>
          <w:szCs w:val="24"/>
        </w:rPr>
        <w:t xml:space="preserve">A state’s reporting obligation under Article 51 (or indeed Article V of </w:t>
      </w:r>
      <w:r w:rsidR="00F917E9" w:rsidRPr="00247049">
        <w:rPr>
          <w:rFonts w:ascii="Times New Roman" w:hAnsi="Times New Roman"/>
          <w:color w:val="000000"/>
          <w:sz w:val="24"/>
          <w:szCs w:val="24"/>
        </w:rPr>
        <w:t>the Washington Treaty</w:t>
      </w:r>
      <w:r w:rsidR="0004749B" w:rsidRPr="00247049">
        <w:rPr>
          <w:rFonts w:ascii="Times New Roman" w:hAnsi="Times New Roman"/>
          <w:color w:val="000000"/>
          <w:sz w:val="24"/>
          <w:szCs w:val="24"/>
        </w:rPr>
        <w:t xml:space="preserve"> for that matter</w:t>
      </w:r>
      <w:r w:rsidRPr="00247049">
        <w:rPr>
          <w:rFonts w:ascii="Times New Roman" w:hAnsi="Times New Roman"/>
          <w:color w:val="000000"/>
          <w:sz w:val="24"/>
          <w:szCs w:val="24"/>
        </w:rPr>
        <w:t>)</w:t>
      </w:r>
      <w:r w:rsidR="0004749B" w:rsidRPr="00247049">
        <w:rPr>
          <w:rFonts w:ascii="Times New Roman" w:hAnsi="Times New Roman"/>
          <w:color w:val="000000"/>
          <w:sz w:val="24"/>
          <w:szCs w:val="24"/>
        </w:rPr>
        <w:t xml:space="preserve"> </w:t>
      </w:r>
      <w:r w:rsidRPr="00247049">
        <w:rPr>
          <w:rFonts w:ascii="Times New Roman" w:hAnsi="Times New Roman"/>
          <w:color w:val="000000"/>
          <w:sz w:val="24"/>
          <w:szCs w:val="24"/>
        </w:rPr>
        <w:t xml:space="preserve">would not seemingly preclude </w:t>
      </w:r>
      <w:r w:rsidR="0004749B" w:rsidRPr="00247049">
        <w:rPr>
          <w:rFonts w:ascii="Times New Roman" w:hAnsi="Times New Roman"/>
          <w:color w:val="000000"/>
          <w:sz w:val="24"/>
          <w:szCs w:val="24"/>
        </w:rPr>
        <w:t xml:space="preserve">that this takes place </w:t>
      </w:r>
      <w:r w:rsidRPr="00247049">
        <w:rPr>
          <w:rFonts w:ascii="Times New Roman" w:hAnsi="Times New Roman"/>
          <w:color w:val="000000"/>
          <w:sz w:val="24"/>
          <w:szCs w:val="24"/>
        </w:rPr>
        <w:t>via Twitter.</w:t>
      </w:r>
      <w:r w:rsidR="0004749B" w:rsidRPr="00247049">
        <w:rPr>
          <w:rFonts w:ascii="Times New Roman" w:hAnsi="Times New Roman"/>
          <w:color w:val="000000"/>
          <w:sz w:val="24"/>
          <w:szCs w:val="24"/>
        </w:rPr>
        <w:t xml:space="preserve"> </w:t>
      </w:r>
      <w:r w:rsidRPr="00247049">
        <w:rPr>
          <w:rFonts w:ascii="Times New Roman" w:hAnsi="Times New Roman"/>
          <w:color w:val="000000"/>
          <w:sz w:val="24"/>
          <w:szCs w:val="24"/>
        </w:rPr>
        <w:t xml:space="preserve">The requirement is that measures </w:t>
      </w:r>
      <w:r w:rsidR="00BD3A64" w:rsidRPr="00247049">
        <w:rPr>
          <w:rFonts w:ascii="Times New Roman" w:hAnsi="Times New Roman"/>
          <w:color w:val="000000"/>
          <w:sz w:val="24"/>
          <w:szCs w:val="24"/>
        </w:rPr>
        <w:t xml:space="preserve">‘shall </w:t>
      </w:r>
      <w:r w:rsidRPr="00247049">
        <w:rPr>
          <w:rFonts w:ascii="Times New Roman" w:hAnsi="Times New Roman"/>
          <w:color w:val="000000"/>
          <w:sz w:val="24"/>
          <w:szCs w:val="24"/>
        </w:rPr>
        <w:t>be immediately reported to the Security Council’</w:t>
      </w:r>
      <w:r w:rsidR="00CB1F5F" w:rsidRPr="00247049">
        <w:rPr>
          <w:rFonts w:ascii="Times New Roman" w:hAnsi="Times New Roman"/>
          <w:color w:val="000000"/>
          <w:sz w:val="24"/>
          <w:szCs w:val="24"/>
        </w:rPr>
        <w:t xml:space="preserve"> – </w:t>
      </w:r>
      <w:r w:rsidR="0004749B" w:rsidRPr="00247049">
        <w:rPr>
          <w:rFonts w:ascii="Times New Roman" w:hAnsi="Times New Roman"/>
          <w:color w:val="000000"/>
          <w:sz w:val="24"/>
          <w:szCs w:val="24"/>
        </w:rPr>
        <w:t>there is no prescription as to form.</w:t>
      </w:r>
      <w:r w:rsidR="000541C7" w:rsidRPr="00247049">
        <w:rPr>
          <w:rStyle w:val="FootnoteReference"/>
          <w:rFonts w:ascii="Times New Roman" w:hAnsi="Times New Roman"/>
          <w:color w:val="000000"/>
          <w:sz w:val="24"/>
          <w:szCs w:val="24"/>
        </w:rPr>
        <w:footnoteReference w:id="50"/>
      </w:r>
      <w:r w:rsidR="0004749B" w:rsidRPr="00247049">
        <w:rPr>
          <w:rFonts w:ascii="Times New Roman" w:hAnsi="Times New Roman"/>
          <w:color w:val="000000"/>
          <w:sz w:val="24"/>
          <w:szCs w:val="24"/>
        </w:rPr>
        <w:t xml:space="preserve"> Providing</w:t>
      </w:r>
      <w:r w:rsidR="00CB1F5F" w:rsidRPr="00247049">
        <w:rPr>
          <w:rFonts w:ascii="Times New Roman" w:hAnsi="Times New Roman"/>
          <w:color w:val="000000"/>
          <w:sz w:val="24"/>
          <w:szCs w:val="24"/>
        </w:rPr>
        <w:t>,</w:t>
      </w:r>
      <w:r w:rsidR="0004749B" w:rsidRPr="00247049">
        <w:rPr>
          <w:rFonts w:ascii="Times New Roman" w:hAnsi="Times New Roman"/>
          <w:color w:val="000000"/>
          <w:sz w:val="24"/>
          <w:szCs w:val="24"/>
        </w:rPr>
        <w:t xml:space="preserve"> therefore</w:t>
      </w:r>
      <w:r w:rsidR="00CB1F5F" w:rsidRPr="00247049">
        <w:rPr>
          <w:rFonts w:ascii="Times New Roman" w:hAnsi="Times New Roman"/>
          <w:color w:val="000000"/>
          <w:sz w:val="24"/>
          <w:szCs w:val="24"/>
        </w:rPr>
        <w:t>,</w:t>
      </w:r>
      <w:r w:rsidR="0004749B" w:rsidRPr="00247049">
        <w:rPr>
          <w:rFonts w:ascii="Times New Roman" w:hAnsi="Times New Roman"/>
          <w:color w:val="000000"/>
          <w:sz w:val="24"/>
          <w:szCs w:val="24"/>
        </w:rPr>
        <w:t xml:space="preserve"> that the </w:t>
      </w:r>
      <w:r w:rsidRPr="00247049">
        <w:rPr>
          <w:rFonts w:ascii="Times New Roman" w:hAnsi="Times New Roman"/>
          <w:color w:val="000000"/>
          <w:sz w:val="24"/>
          <w:szCs w:val="24"/>
        </w:rPr>
        <w:t xml:space="preserve">tweet </w:t>
      </w:r>
      <w:r w:rsidR="0004749B" w:rsidRPr="00247049">
        <w:rPr>
          <w:rFonts w:ascii="Times New Roman" w:hAnsi="Times New Roman"/>
          <w:color w:val="000000"/>
          <w:sz w:val="24"/>
          <w:szCs w:val="24"/>
        </w:rPr>
        <w:t xml:space="preserve">is directly addressed to the </w:t>
      </w:r>
      <w:r w:rsidR="00284D66">
        <w:rPr>
          <w:rFonts w:ascii="Times New Roman" w:hAnsi="Times New Roman"/>
          <w:color w:val="000000"/>
          <w:sz w:val="24"/>
          <w:szCs w:val="24"/>
        </w:rPr>
        <w:t>UN</w:t>
      </w:r>
      <w:r w:rsidR="0004749B" w:rsidRPr="00247049">
        <w:rPr>
          <w:rFonts w:ascii="Times New Roman" w:hAnsi="Times New Roman"/>
          <w:color w:val="000000"/>
          <w:sz w:val="24"/>
          <w:szCs w:val="24"/>
        </w:rPr>
        <w:t xml:space="preserve"> Security Council</w:t>
      </w:r>
      <w:r w:rsidR="00F917E9">
        <w:rPr>
          <w:rFonts w:ascii="Times New Roman" w:hAnsi="Times New Roman"/>
          <w:color w:val="000000"/>
          <w:sz w:val="24"/>
          <w:szCs w:val="24"/>
        </w:rPr>
        <w:t>,</w:t>
      </w:r>
      <w:r w:rsidR="0004749B" w:rsidRPr="00247049">
        <w:rPr>
          <w:rFonts w:ascii="Times New Roman" w:hAnsi="Times New Roman"/>
          <w:color w:val="000000"/>
          <w:sz w:val="24"/>
          <w:szCs w:val="24"/>
        </w:rPr>
        <w:t xml:space="preserve"> reporting (although highly unlikely) could be possible via this medium. </w:t>
      </w:r>
      <w:r w:rsidRPr="00247049">
        <w:rPr>
          <w:rFonts w:ascii="Times New Roman" w:hAnsi="Times New Roman"/>
          <w:color w:val="000000"/>
          <w:sz w:val="24"/>
          <w:szCs w:val="24"/>
        </w:rPr>
        <w:t>In practical terms</w:t>
      </w:r>
      <w:r w:rsidR="0004749B" w:rsidRPr="00247049">
        <w:rPr>
          <w:rFonts w:ascii="Times New Roman" w:hAnsi="Times New Roman"/>
          <w:color w:val="000000"/>
          <w:sz w:val="24"/>
          <w:szCs w:val="24"/>
        </w:rPr>
        <w:t xml:space="preserve">, </w:t>
      </w:r>
      <w:r w:rsidRPr="00247049">
        <w:rPr>
          <w:rFonts w:ascii="Times New Roman" w:hAnsi="Times New Roman"/>
          <w:color w:val="000000"/>
          <w:sz w:val="24"/>
          <w:szCs w:val="24"/>
        </w:rPr>
        <w:t xml:space="preserve">this option is </w:t>
      </w:r>
      <w:r w:rsidR="00BB3D57">
        <w:rPr>
          <w:rFonts w:ascii="Times New Roman" w:hAnsi="Times New Roman"/>
          <w:color w:val="000000"/>
          <w:sz w:val="24"/>
          <w:szCs w:val="24"/>
        </w:rPr>
        <w:t xml:space="preserve">perhaps </w:t>
      </w:r>
      <w:r w:rsidR="00B54049">
        <w:rPr>
          <w:rFonts w:ascii="Times New Roman" w:hAnsi="Times New Roman"/>
          <w:color w:val="000000"/>
          <w:sz w:val="24"/>
          <w:szCs w:val="24"/>
        </w:rPr>
        <w:t>problematic</w:t>
      </w:r>
      <w:r w:rsidRPr="00247049">
        <w:rPr>
          <w:rFonts w:ascii="Times New Roman" w:hAnsi="Times New Roman"/>
          <w:color w:val="000000"/>
          <w:sz w:val="24"/>
          <w:szCs w:val="24"/>
        </w:rPr>
        <w:t xml:space="preserve"> given that the UNSC does not </w:t>
      </w:r>
      <w:r w:rsidR="00BB3D57">
        <w:rPr>
          <w:rFonts w:ascii="Times New Roman" w:hAnsi="Times New Roman"/>
          <w:color w:val="000000"/>
          <w:sz w:val="24"/>
          <w:szCs w:val="24"/>
        </w:rPr>
        <w:t>currently</w:t>
      </w:r>
      <w:r w:rsidRPr="00247049">
        <w:rPr>
          <w:rFonts w:ascii="Times New Roman" w:hAnsi="Times New Roman"/>
          <w:color w:val="000000"/>
          <w:sz w:val="24"/>
          <w:szCs w:val="24"/>
        </w:rPr>
        <w:t xml:space="preserve"> have its own Twitter handle </w:t>
      </w:r>
      <w:r w:rsidR="00F917E9">
        <w:rPr>
          <w:rFonts w:ascii="Times New Roman" w:hAnsi="Times New Roman"/>
          <w:color w:val="000000"/>
          <w:sz w:val="24"/>
          <w:szCs w:val="24"/>
        </w:rPr>
        <w:t>(</w:t>
      </w:r>
      <w:r w:rsidRPr="00247049">
        <w:rPr>
          <w:rFonts w:ascii="Times New Roman" w:hAnsi="Times New Roman"/>
          <w:color w:val="000000"/>
          <w:sz w:val="24"/>
          <w:szCs w:val="24"/>
        </w:rPr>
        <w:t xml:space="preserve">although @UN </w:t>
      </w:r>
      <w:r w:rsidR="00BB3D57">
        <w:rPr>
          <w:rFonts w:ascii="Times New Roman" w:hAnsi="Times New Roman"/>
          <w:color w:val="000000"/>
          <w:sz w:val="24"/>
          <w:szCs w:val="24"/>
        </w:rPr>
        <w:t xml:space="preserve">– the general UN account – </w:t>
      </w:r>
      <w:r w:rsidRPr="00247049">
        <w:rPr>
          <w:rFonts w:ascii="Times New Roman" w:hAnsi="Times New Roman"/>
          <w:color w:val="000000"/>
          <w:sz w:val="24"/>
          <w:szCs w:val="24"/>
        </w:rPr>
        <w:t xml:space="preserve">may </w:t>
      </w:r>
      <w:r w:rsidR="00BB3D57">
        <w:rPr>
          <w:rFonts w:ascii="Times New Roman" w:hAnsi="Times New Roman"/>
          <w:color w:val="000000"/>
          <w:sz w:val="24"/>
          <w:szCs w:val="24"/>
        </w:rPr>
        <w:t>provide a route to the Council via the platform</w:t>
      </w:r>
      <w:r w:rsidR="00F917E9">
        <w:rPr>
          <w:rFonts w:ascii="Times New Roman" w:hAnsi="Times New Roman"/>
          <w:color w:val="000000"/>
          <w:sz w:val="24"/>
          <w:szCs w:val="24"/>
        </w:rPr>
        <w:t>).</w:t>
      </w:r>
      <w:r w:rsidR="00E0505D" w:rsidRPr="00247049">
        <w:rPr>
          <w:rStyle w:val="FootnoteReference"/>
          <w:rFonts w:ascii="Times New Roman" w:hAnsi="Times New Roman"/>
          <w:color w:val="000000"/>
          <w:sz w:val="24"/>
          <w:szCs w:val="24"/>
        </w:rPr>
        <w:footnoteReference w:id="51"/>
      </w:r>
      <w:r w:rsidR="00BB3D57">
        <w:rPr>
          <w:rFonts w:ascii="Times New Roman" w:hAnsi="Times New Roman"/>
          <w:color w:val="000000"/>
          <w:sz w:val="24"/>
          <w:szCs w:val="24"/>
        </w:rPr>
        <w:t xml:space="preserve"> Ultimately, a</w:t>
      </w:r>
      <w:r w:rsidRPr="00247049">
        <w:rPr>
          <w:rFonts w:ascii="Times New Roman" w:hAnsi="Times New Roman"/>
          <w:color w:val="000000"/>
          <w:sz w:val="24"/>
          <w:szCs w:val="24"/>
        </w:rPr>
        <w:t xml:space="preserve">lthough technically possible, </w:t>
      </w:r>
      <w:r w:rsidR="00BB3D57">
        <w:rPr>
          <w:rFonts w:ascii="Times New Roman" w:hAnsi="Times New Roman"/>
          <w:color w:val="000000"/>
          <w:sz w:val="24"/>
          <w:szCs w:val="24"/>
        </w:rPr>
        <w:t>Twitter</w:t>
      </w:r>
      <w:r w:rsidRPr="00247049">
        <w:rPr>
          <w:rFonts w:ascii="Times New Roman" w:hAnsi="Times New Roman"/>
          <w:color w:val="000000"/>
          <w:sz w:val="24"/>
          <w:szCs w:val="24"/>
        </w:rPr>
        <w:t xml:space="preserve"> </w:t>
      </w:r>
      <w:r w:rsidR="00BB3D57">
        <w:rPr>
          <w:rFonts w:ascii="Times New Roman" w:hAnsi="Times New Roman"/>
          <w:color w:val="000000"/>
          <w:sz w:val="24"/>
          <w:szCs w:val="24"/>
        </w:rPr>
        <w:t>would seem</w:t>
      </w:r>
      <w:r w:rsidRPr="00247049">
        <w:rPr>
          <w:rFonts w:ascii="Times New Roman" w:hAnsi="Times New Roman"/>
          <w:color w:val="000000"/>
          <w:sz w:val="24"/>
          <w:szCs w:val="24"/>
        </w:rPr>
        <w:t xml:space="preserve"> an unlikely avenue for a state</w:t>
      </w:r>
      <w:r w:rsidR="00BB3D57">
        <w:rPr>
          <w:rFonts w:ascii="Times New Roman" w:hAnsi="Times New Roman"/>
          <w:color w:val="000000"/>
          <w:sz w:val="24"/>
          <w:szCs w:val="24"/>
        </w:rPr>
        <w:t xml:space="preserve"> to seek to comply with </w:t>
      </w:r>
      <w:r w:rsidR="00B54049">
        <w:rPr>
          <w:rFonts w:ascii="Times New Roman" w:hAnsi="Times New Roman"/>
          <w:color w:val="000000"/>
          <w:sz w:val="24"/>
          <w:szCs w:val="24"/>
        </w:rPr>
        <w:t>the self-defence</w:t>
      </w:r>
      <w:r w:rsidR="00B54049" w:rsidRPr="00247049">
        <w:rPr>
          <w:rFonts w:ascii="Times New Roman" w:hAnsi="Times New Roman"/>
          <w:color w:val="000000"/>
          <w:sz w:val="24"/>
          <w:szCs w:val="24"/>
        </w:rPr>
        <w:t xml:space="preserve"> </w:t>
      </w:r>
      <w:r w:rsidRPr="00247049">
        <w:rPr>
          <w:rFonts w:ascii="Times New Roman" w:hAnsi="Times New Roman"/>
          <w:color w:val="000000"/>
          <w:sz w:val="24"/>
          <w:szCs w:val="24"/>
        </w:rPr>
        <w:t>reporting obligation.</w:t>
      </w:r>
      <w:r w:rsidR="00A10E3D" w:rsidRPr="00247049">
        <w:rPr>
          <w:rStyle w:val="FootnoteReference"/>
          <w:rFonts w:ascii="Times New Roman" w:hAnsi="Times New Roman"/>
          <w:sz w:val="24"/>
          <w:szCs w:val="24"/>
        </w:rPr>
        <w:footnoteReference w:id="52"/>
      </w:r>
      <w:r w:rsidR="00E0505D" w:rsidRPr="00247049">
        <w:rPr>
          <w:rFonts w:ascii="Times New Roman" w:hAnsi="Times New Roman"/>
          <w:sz w:val="24"/>
          <w:szCs w:val="24"/>
        </w:rPr>
        <w:t xml:space="preserve"> </w:t>
      </w:r>
    </w:p>
    <w:p w14:paraId="37FEB566" w14:textId="77777777" w:rsidR="00BB3D57" w:rsidRDefault="00BB3D57" w:rsidP="00BB3D57">
      <w:pPr>
        <w:pStyle w:val="NoSpacing"/>
        <w:spacing w:line="360" w:lineRule="auto"/>
        <w:jc w:val="both"/>
        <w:rPr>
          <w:rFonts w:ascii="Times New Roman" w:hAnsi="Times New Roman"/>
          <w:sz w:val="24"/>
          <w:szCs w:val="24"/>
        </w:rPr>
      </w:pPr>
    </w:p>
    <w:p w14:paraId="4181D61B" w14:textId="2CFFB1A9" w:rsidR="00BB3D57" w:rsidRDefault="00BB3D57" w:rsidP="0040451E">
      <w:pPr>
        <w:pStyle w:val="NoSpacing"/>
        <w:spacing w:line="360" w:lineRule="auto"/>
        <w:jc w:val="center"/>
        <w:rPr>
          <w:rFonts w:ascii="Times New Roman" w:hAnsi="Times New Roman"/>
          <w:sz w:val="24"/>
          <w:szCs w:val="24"/>
        </w:rPr>
      </w:pPr>
      <w:r>
        <w:rPr>
          <w:rFonts w:ascii="Times New Roman" w:hAnsi="Times New Roman"/>
          <w:sz w:val="24"/>
          <w:szCs w:val="24"/>
        </w:rPr>
        <w:t>***</w:t>
      </w:r>
    </w:p>
    <w:p w14:paraId="684F70CA" w14:textId="77777777" w:rsidR="00BB3D57" w:rsidRDefault="00BB3D57" w:rsidP="00BB3D57">
      <w:pPr>
        <w:pStyle w:val="NoSpacing"/>
        <w:spacing w:line="360" w:lineRule="auto"/>
        <w:jc w:val="both"/>
        <w:rPr>
          <w:rFonts w:ascii="Times New Roman" w:hAnsi="Times New Roman"/>
          <w:sz w:val="24"/>
          <w:szCs w:val="24"/>
        </w:rPr>
      </w:pPr>
    </w:p>
    <w:p w14:paraId="5EA9F5E3" w14:textId="3F577B3B" w:rsidR="00672ED8" w:rsidRPr="00247049" w:rsidRDefault="00E0505D" w:rsidP="00720F30">
      <w:pPr>
        <w:pStyle w:val="NoSpacing"/>
        <w:spacing w:line="360" w:lineRule="auto"/>
        <w:jc w:val="both"/>
        <w:rPr>
          <w:rFonts w:ascii="Times New Roman" w:hAnsi="Times New Roman"/>
          <w:sz w:val="24"/>
          <w:szCs w:val="24"/>
        </w:rPr>
      </w:pPr>
      <w:r w:rsidRPr="00247049">
        <w:rPr>
          <w:rFonts w:ascii="Times New Roman" w:hAnsi="Times New Roman"/>
          <w:color w:val="000000"/>
          <w:sz w:val="24"/>
          <w:szCs w:val="24"/>
        </w:rPr>
        <w:t>In conclusion, th</w:t>
      </w:r>
      <w:r w:rsidR="0004749B" w:rsidRPr="00247049">
        <w:rPr>
          <w:rFonts w:ascii="Times New Roman" w:hAnsi="Times New Roman"/>
          <w:color w:val="000000"/>
          <w:sz w:val="24"/>
          <w:szCs w:val="24"/>
        </w:rPr>
        <w:t>e</w:t>
      </w:r>
      <w:r w:rsidRPr="00247049">
        <w:rPr>
          <w:rFonts w:ascii="Times New Roman" w:hAnsi="Times New Roman"/>
          <w:color w:val="000000"/>
          <w:sz w:val="24"/>
          <w:szCs w:val="24"/>
        </w:rPr>
        <w:t xml:space="preserve"> type of 21st Century </w:t>
      </w:r>
      <w:r w:rsidR="005140D9" w:rsidRPr="00247049">
        <w:rPr>
          <w:rFonts w:ascii="Times New Roman" w:hAnsi="Times New Roman"/>
          <w:color w:val="000000"/>
          <w:sz w:val="24"/>
          <w:szCs w:val="24"/>
        </w:rPr>
        <w:t>‘</w:t>
      </w:r>
      <w:r w:rsidRPr="00247049">
        <w:rPr>
          <w:rFonts w:ascii="Times New Roman" w:hAnsi="Times New Roman"/>
          <w:color w:val="000000"/>
          <w:sz w:val="24"/>
          <w:szCs w:val="24"/>
        </w:rPr>
        <w:t>social media diplomacy</w:t>
      </w:r>
      <w:r w:rsidR="0004749B" w:rsidRPr="00247049">
        <w:rPr>
          <w:rFonts w:ascii="Times New Roman" w:hAnsi="Times New Roman"/>
          <w:color w:val="000000"/>
          <w:sz w:val="24"/>
          <w:szCs w:val="24"/>
        </w:rPr>
        <w:t>’ briefly highlighted in this editorial</w:t>
      </w:r>
      <w:r w:rsidR="00CB1F5F" w:rsidRPr="00247049">
        <w:rPr>
          <w:rFonts w:ascii="Times New Roman" w:hAnsi="Times New Roman"/>
          <w:color w:val="000000"/>
          <w:sz w:val="24"/>
          <w:szCs w:val="24"/>
        </w:rPr>
        <w:t xml:space="preserve"> – and its implications for the </w:t>
      </w:r>
      <w:r w:rsidR="00CB1F5F" w:rsidRPr="00247049">
        <w:rPr>
          <w:rFonts w:ascii="Times New Roman" w:hAnsi="Times New Roman"/>
          <w:i/>
          <w:color w:val="000000"/>
          <w:sz w:val="24"/>
          <w:szCs w:val="24"/>
        </w:rPr>
        <w:t>jus ad bellum</w:t>
      </w:r>
      <w:r w:rsidR="00CB1F5F" w:rsidRPr="00247049">
        <w:rPr>
          <w:rFonts w:ascii="Times New Roman" w:hAnsi="Times New Roman"/>
          <w:color w:val="000000"/>
          <w:sz w:val="24"/>
          <w:szCs w:val="24"/>
        </w:rPr>
        <w:t xml:space="preserve"> (as well as, of course, other areas of international law)</w:t>
      </w:r>
      <w:r w:rsidR="0004749B" w:rsidRPr="00247049">
        <w:rPr>
          <w:rFonts w:ascii="Times New Roman" w:hAnsi="Times New Roman"/>
          <w:color w:val="000000"/>
          <w:sz w:val="24"/>
          <w:szCs w:val="24"/>
        </w:rPr>
        <w:t xml:space="preserve"> </w:t>
      </w:r>
      <w:r w:rsidR="00B54049">
        <w:rPr>
          <w:rFonts w:ascii="Times New Roman" w:hAnsi="Times New Roman"/>
          <w:color w:val="000000"/>
          <w:sz w:val="24"/>
          <w:szCs w:val="24"/>
        </w:rPr>
        <w:t xml:space="preserve">– </w:t>
      </w:r>
      <w:r w:rsidRPr="00247049">
        <w:rPr>
          <w:rFonts w:ascii="Times New Roman" w:hAnsi="Times New Roman"/>
          <w:color w:val="000000"/>
          <w:sz w:val="24"/>
          <w:szCs w:val="24"/>
        </w:rPr>
        <w:t>is in need of greater scrutiny</w:t>
      </w:r>
      <w:r w:rsidR="005140D9" w:rsidRPr="00247049">
        <w:rPr>
          <w:rFonts w:ascii="Times New Roman" w:hAnsi="Times New Roman"/>
          <w:color w:val="000000"/>
          <w:sz w:val="24"/>
          <w:szCs w:val="24"/>
        </w:rPr>
        <w:t>,</w:t>
      </w:r>
      <w:r w:rsidRPr="00247049">
        <w:rPr>
          <w:rFonts w:ascii="Times New Roman" w:hAnsi="Times New Roman"/>
          <w:color w:val="000000"/>
          <w:sz w:val="24"/>
          <w:szCs w:val="24"/>
        </w:rPr>
        <w:t xml:space="preserve"> and dialogue </w:t>
      </w:r>
      <w:r w:rsidR="00B54049">
        <w:rPr>
          <w:rFonts w:ascii="Times New Roman" w:hAnsi="Times New Roman"/>
          <w:color w:val="000000"/>
          <w:sz w:val="24"/>
          <w:szCs w:val="24"/>
        </w:rPr>
        <w:t xml:space="preserve">on the issue </w:t>
      </w:r>
      <w:r w:rsidRPr="00247049">
        <w:rPr>
          <w:rFonts w:ascii="Times New Roman" w:hAnsi="Times New Roman"/>
          <w:color w:val="000000"/>
          <w:sz w:val="24"/>
          <w:szCs w:val="24"/>
        </w:rPr>
        <w:t xml:space="preserve">by </w:t>
      </w:r>
      <w:r w:rsidR="005140D9" w:rsidRPr="00247049">
        <w:rPr>
          <w:rFonts w:ascii="Times New Roman" w:hAnsi="Times New Roman"/>
          <w:color w:val="000000"/>
          <w:sz w:val="24"/>
          <w:szCs w:val="24"/>
        </w:rPr>
        <w:t xml:space="preserve">both lawyers and </w:t>
      </w:r>
      <w:r w:rsidRPr="00247049">
        <w:rPr>
          <w:rFonts w:ascii="Times New Roman" w:hAnsi="Times New Roman"/>
          <w:color w:val="000000"/>
          <w:sz w:val="24"/>
          <w:szCs w:val="24"/>
        </w:rPr>
        <w:t>the international community</w:t>
      </w:r>
      <w:r w:rsidR="005140D9" w:rsidRPr="00247049">
        <w:rPr>
          <w:rFonts w:ascii="Times New Roman" w:hAnsi="Times New Roman"/>
          <w:color w:val="000000"/>
          <w:sz w:val="24"/>
          <w:szCs w:val="24"/>
        </w:rPr>
        <w:t xml:space="preserve"> alike</w:t>
      </w:r>
      <w:r w:rsidR="00B54049">
        <w:rPr>
          <w:rFonts w:ascii="Times New Roman" w:hAnsi="Times New Roman"/>
          <w:color w:val="000000"/>
          <w:sz w:val="24"/>
          <w:szCs w:val="24"/>
        </w:rPr>
        <w:t xml:space="preserve"> is required.</w:t>
      </w:r>
    </w:p>
    <w:sectPr w:rsidR="00672ED8" w:rsidRPr="00247049" w:rsidSect="00B26FE4">
      <w:foot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026F7" w14:textId="77777777" w:rsidR="005F460B" w:rsidRDefault="005F460B" w:rsidP="00672ED8">
      <w:r>
        <w:separator/>
      </w:r>
    </w:p>
  </w:endnote>
  <w:endnote w:type="continuationSeparator" w:id="0">
    <w:p w14:paraId="055E2B20" w14:textId="77777777" w:rsidR="005F460B" w:rsidRDefault="005F460B" w:rsidP="00672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495522152"/>
      <w:docPartObj>
        <w:docPartGallery w:val="Page Numbers (Bottom of Page)"/>
        <w:docPartUnique/>
      </w:docPartObj>
    </w:sdtPr>
    <w:sdtEndPr>
      <w:rPr>
        <w:noProof/>
      </w:rPr>
    </w:sdtEndPr>
    <w:sdtContent>
      <w:p w14:paraId="1EDA770E" w14:textId="5948ABEE" w:rsidR="00D95494" w:rsidRPr="001F5394" w:rsidRDefault="00D95494">
        <w:pPr>
          <w:pStyle w:val="Footer"/>
          <w:jc w:val="center"/>
          <w:rPr>
            <w:rFonts w:ascii="Times New Roman" w:hAnsi="Times New Roman" w:cs="Times New Roman"/>
          </w:rPr>
        </w:pPr>
        <w:r w:rsidRPr="001F5394">
          <w:rPr>
            <w:rFonts w:ascii="Times New Roman" w:hAnsi="Times New Roman" w:cs="Times New Roman"/>
          </w:rPr>
          <w:fldChar w:fldCharType="begin"/>
        </w:r>
        <w:r w:rsidRPr="001F5394">
          <w:rPr>
            <w:rFonts w:ascii="Times New Roman" w:hAnsi="Times New Roman" w:cs="Times New Roman"/>
          </w:rPr>
          <w:instrText xml:space="preserve"> PAGE   \* MERGEFORMAT </w:instrText>
        </w:r>
        <w:r w:rsidRPr="001F5394">
          <w:rPr>
            <w:rFonts w:ascii="Times New Roman" w:hAnsi="Times New Roman" w:cs="Times New Roman"/>
          </w:rPr>
          <w:fldChar w:fldCharType="separate"/>
        </w:r>
        <w:r w:rsidR="002F207E">
          <w:rPr>
            <w:rFonts w:ascii="Times New Roman" w:hAnsi="Times New Roman" w:cs="Times New Roman"/>
            <w:noProof/>
          </w:rPr>
          <w:t>1</w:t>
        </w:r>
        <w:r w:rsidRPr="001F5394">
          <w:rPr>
            <w:rFonts w:ascii="Times New Roman" w:hAnsi="Times New Roman" w:cs="Times New Roman"/>
            <w:noProof/>
          </w:rPr>
          <w:fldChar w:fldCharType="end"/>
        </w:r>
      </w:p>
    </w:sdtContent>
  </w:sdt>
  <w:p w14:paraId="2D32222B" w14:textId="77777777" w:rsidR="00D95494" w:rsidRDefault="00D95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0A718" w14:textId="77777777" w:rsidR="005F460B" w:rsidRDefault="005F460B" w:rsidP="00672ED8">
      <w:r>
        <w:separator/>
      </w:r>
    </w:p>
  </w:footnote>
  <w:footnote w:type="continuationSeparator" w:id="0">
    <w:p w14:paraId="4EFCF319" w14:textId="77777777" w:rsidR="005F460B" w:rsidRDefault="005F460B" w:rsidP="00672ED8">
      <w:r>
        <w:continuationSeparator/>
      </w:r>
    </w:p>
  </w:footnote>
  <w:footnote w:id="1">
    <w:p w14:paraId="4CFEB568" w14:textId="77777777" w:rsidR="00BB3D57" w:rsidRPr="00B54049" w:rsidRDefault="00BB3D57" w:rsidP="00B54049">
      <w:pPr>
        <w:pStyle w:val="NoSpacing"/>
        <w:jc w:val="both"/>
        <w:rPr>
          <w:rFonts w:ascii="Times New Roman" w:hAnsi="Times New Roman"/>
          <w:sz w:val="20"/>
          <w:szCs w:val="20"/>
        </w:rPr>
      </w:pPr>
      <w:r w:rsidRPr="00B54049">
        <w:rPr>
          <w:rStyle w:val="FootnoteReference"/>
          <w:rFonts w:ascii="Times New Roman" w:hAnsi="Times New Roman"/>
          <w:color w:val="000000" w:themeColor="text1"/>
          <w:sz w:val="20"/>
          <w:szCs w:val="20"/>
        </w:rPr>
        <w:footnoteRef/>
      </w:r>
      <w:r w:rsidRPr="00B54049">
        <w:rPr>
          <w:rFonts w:ascii="Times New Roman" w:hAnsi="Times New Roman"/>
          <w:sz w:val="20"/>
          <w:szCs w:val="20"/>
        </w:rPr>
        <w:t xml:space="preserve"> Burson, Cole, and Wolfe, ‘Twiplomacy Study 2018: Executive Summary’, </w:t>
      </w:r>
      <w:hyperlink r:id="rId1" w:history="1">
        <w:r w:rsidRPr="00B54049">
          <w:rPr>
            <w:rStyle w:val="Hyperlink"/>
            <w:rFonts w:ascii="Times New Roman" w:hAnsi="Times New Roman"/>
            <w:sz w:val="20"/>
            <w:szCs w:val="20"/>
          </w:rPr>
          <w:t>https://twiplomacy.com/blog/twiplomacy-study-2018/</w:t>
        </w:r>
      </w:hyperlink>
      <w:r w:rsidRPr="00B54049">
        <w:rPr>
          <w:rFonts w:ascii="Times New Roman" w:hAnsi="Times New Roman"/>
          <w:sz w:val="20"/>
          <w:szCs w:val="20"/>
        </w:rPr>
        <w:t xml:space="preserve"> (accessed 1 November 2019). The report notes that Twitter was the leading social media platform in 2018 with 97 per cent of UN member states having a presence (compared to: Facebook 93 per cent; Instagram 81 per cent; Youtube 80 per cent; Periscope 49 per cent; Snapchat 11 per cent). The report also notes that ‘[o]nly six countries, including Laos, Mauritania, Nicaragua, North Korea, Swaziland and Turkmenistan, do not have a Twitter presence.’</w:t>
      </w:r>
    </w:p>
  </w:footnote>
  <w:footnote w:id="2">
    <w:p w14:paraId="62823018" w14:textId="77777777" w:rsidR="00BB3D57" w:rsidRPr="00B54049" w:rsidRDefault="00BB3D57" w:rsidP="00B54049">
      <w:pPr>
        <w:pStyle w:val="NoSpacing"/>
        <w:jc w:val="both"/>
        <w:rPr>
          <w:rFonts w:ascii="Times New Roman" w:hAnsi="Times New Roman"/>
          <w:sz w:val="20"/>
          <w:szCs w:val="20"/>
        </w:rPr>
      </w:pPr>
      <w:r w:rsidRPr="00B54049">
        <w:rPr>
          <w:rStyle w:val="FootnoteReference"/>
          <w:rFonts w:ascii="Times New Roman" w:hAnsi="Times New Roman"/>
          <w:color w:val="000000" w:themeColor="text1"/>
          <w:sz w:val="20"/>
          <w:szCs w:val="20"/>
        </w:rPr>
        <w:footnoteRef/>
      </w:r>
      <w:r w:rsidRPr="00B54049">
        <w:rPr>
          <w:rFonts w:ascii="Times New Roman" w:hAnsi="Times New Roman"/>
          <w:sz w:val="20"/>
          <w:szCs w:val="20"/>
        </w:rPr>
        <w:t xml:space="preserve"> </w:t>
      </w:r>
      <w:r w:rsidRPr="00B54049">
        <w:rPr>
          <w:rFonts w:ascii="Times New Roman" w:hAnsi="Times New Roman"/>
          <w:i/>
          <w:iCs/>
          <w:sz w:val="20"/>
          <w:szCs w:val="20"/>
        </w:rPr>
        <w:t xml:space="preserve">Ibid. </w:t>
      </w:r>
      <w:r w:rsidRPr="00B54049">
        <w:rPr>
          <w:rFonts w:ascii="Times New Roman" w:hAnsi="Times New Roman"/>
          <w:sz w:val="20"/>
          <w:szCs w:val="20"/>
        </w:rPr>
        <w:t xml:space="preserve">According to the study, the </w:t>
      </w:r>
      <w:hyperlink r:id="rId2" w:history="1">
        <w:r w:rsidRPr="00B54049">
          <w:rPr>
            <w:rStyle w:val="Hyperlink"/>
            <w:rFonts w:ascii="Times New Roman" w:hAnsi="Times New Roman"/>
            <w:color w:val="000000" w:themeColor="text1"/>
            <w:sz w:val="20"/>
            <w:szCs w:val="20"/>
          </w:rPr>
          <w:t>@realDonaldTrump</w:t>
        </w:r>
      </w:hyperlink>
      <w:r w:rsidRPr="00B54049">
        <w:rPr>
          <w:rFonts w:ascii="Times New Roman" w:hAnsi="Times New Roman"/>
          <w:sz w:val="20"/>
          <w:szCs w:val="20"/>
        </w:rPr>
        <w:t> had – as of June 2018 – obtained 31 million new followers since the president took office on 20 January 2017. As a result President Trump became the most followed world leader, when he passed Pope Francis (</w:t>
      </w:r>
      <w:hyperlink r:id="rId3" w:history="1">
        <w:r w:rsidRPr="00B54049">
          <w:rPr>
            <w:rStyle w:val="Hyperlink"/>
            <w:rFonts w:ascii="Times New Roman" w:hAnsi="Times New Roman"/>
            <w:color w:val="000000" w:themeColor="text1"/>
            <w:sz w:val="20"/>
            <w:szCs w:val="20"/>
          </w:rPr>
          <w:t>@Pontifex</w:t>
        </w:r>
      </w:hyperlink>
      <w:r w:rsidRPr="00B54049">
        <w:rPr>
          <w:rFonts w:ascii="Times New Roman" w:hAnsi="Times New Roman"/>
          <w:sz w:val="20"/>
          <w:szCs w:val="20"/>
        </w:rPr>
        <w:t xml:space="preserve">) who, with more than 47 million followers, is the second most followed world leader. The report also identifies that ‘[w]hen he took office, the @realDonaldTrump account was followed by 97 world leaders on Twitter while 226 world leaders were following the @POTUS account. Today, heads of state and government realize that the @realDonaldTrump account is not going away and, as a result, the @realDonaldTrump handle is now followed by 185 of the 951 world leader accounts and it occupies the fifth position among the most followed accounts by world leaders behind the @WhiteHouse (290), @POTUS (250) the @StateDept (210) and @10DowningStreet (194).’ </w:t>
      </w:r>
    </w:p>
  </w:footnote>
  <w:footnote w:id="3">
    <w:p w14:paraId="377BF657" w14:textId="7C31A43B" w:rsidR="00BB3D57" w:rsidRPr="00B54049" w:rsidRDefault="00BB3D57" w:rsidP="00B54049">
      <w:pPr>
        <w:pStyle w:val="NoSpacing"/>
        <w:jc w:val="both"/>
        <w:rPr>
          <w:rFonts w:ascii="Times New Roman" w:hAnsi="Times New Roman"/>
          <w:sz w:val="20"/>
          <w:szCs w:val="20"/>
        </w:rPr>
      </w:pPr>
      <w:r w:rsidRPr="00B54049">
        <w:rPr>
          <w:rStyle w:val="FootnoteReference"/>
          <w:rFonts w:ascii="Times New Roman" w:hAnsi="Times New Roman"/>
          <w:color w:val="000000" w:themeColor="text1"/>
          <w:sz w:val="20"/>
          <w:szCs w:val="20"/>
        </w:rPr>
        <w:footnoteRef/>
      </w:r>
      <w:r w:rsidRPr="00B54049">
        <w:rPr>
          <w:rFonts w:ascii="Times New Roman" w:hAnsi="Times New Roman"/>
          <w:sz w:val="20"/>
          <w:szCs w:val="20"/>
        </w:rPr>
        <w:t xml:space="preserve"> Twiplomacy 2018 (n </w:t>
      </w:r>
      <w:r w:rsidR="00E32BEC" w:rsidRPr="00B54049">
        <w:rPr>
          <w:rFonts w:ascii="Times New Roman" w:hAnsi="Times New Roman"/>
          <w:sz w:val="20"/>
          <w:szCs w:val="20"/>
        </w:rPr>
        <w:t>1)</w:t>
      </w:r>
      <w:r w:rsidRPr="00B54049">
        <w:rPr>
          <w:rFonts w:ascii="Times New Roman" w:hAnsi="Times New Roman"/>
          <w:sz w:val="20"/>
          <w:szCs w:val="20"/>
        </w:rPr>
        <w:t>. According to the study, ‘French President Emmanuel Macron has made a dazzling appearance on the Twittersphere in 2017. Since his election on May 14, 2017, the @EmmanuelMacron account has tripled in size, adding more than 2 million new followers and becoming the EU’s third most followed leader’.</w:t>
      </w:r>
    </w:p>
  </w:footnote>
  <w:footnote w:id="4">
    <w:p w14:paraId="54FAFE88" w14:textId="147093AB" w:rsidR="00D95494" w:rsidRPr="00B54049" w:rsidRDefault="00D95494" w:rsidP="00B54049">
      <w:pPr>
        <w:jc w:val="both"/>
        <w:rPr>
          <w:rFonts w:ascii="Times New Roman" w:hAnsi="Times New Roman" w:cs="Times New Roman"/>
          <w:sz w:val="20"/>
          <w:szCs w:val="20"/>
        </w:rPr>
      </w:pPr>
      <w:r w:rsidRPr="00B54049">
        <w:rPr>
          <w:rStyle w:val="FootnoteReference"/>
          <w:rFonts w:ascii="Times New Roman" w:hAnsi="Times New Roman"/>
          <w:color w:val="000000" w:themeColor="text1"/>
          <w:sz w:val="20"/>
          <w:szCs w:val="20"/>
        </w:rPr>
        <w:footnoteRef/>
      </w:r>
      <w:r w:rsidRPr="00B54049">
        <w:rPr>
          <w:rFonts w:ascii="Times New Roman" w:hAnsi="Times New Roman" w:cs="Times New Roman"/>
          <w:sz w:val="20"/>
          <w:szCs w:val="20"/>
        </w:rPr>
        <w:t xml:space="preserve"> See, e.g. Deirdre Shesgreen and John Fritze, ‘Donald Trump threatens “overwhelming force” against Iran if it attacks “anything American”’, </w:t>
      </w:r>
      <w:r w:rsidRPr="00B54049">
        <w:rPr>
          <w:rFonts w:ascii="Times New Roman" w:hAnsi="Times New Roman" w:cs="Times New Roman"/>
          <w:i/>
          <w:sz w:val="20"/>
          <w:szCs w:val="20"/>
        </w:rPr>
        <w:t>USA Today</w:t>
      </w:r>
      <w:r w:rsidRPr="00B54049">
        <w:rPr>
          <w:rFonts w:ascii="Times New Roman" w:hAnsi="Times New Roman" w:cs="Times New Roman"/>
          <w:sz w:val="20"/>
          <w:szCs w:val="20"/>
        </w:rPr>
        <w:t xml:space="preserve"> (25 June 2019) </w:t>
      </w:r>
      <w:hyperlink r:id="rId4" w:history="1">
        <w:r w:rsidRPr="00B54049">
          <w:rPr>
            <w:rStyle w:val="Hyperlink"/>
            <w:rFonts w:ascii="Times New Roman" w:hAnsi="Times New Roman" w:cs="Times New Roman"/>
            <w:sz w:val="20"/>
            <w:szCs w:val="20"/>
          </w:rPr>
          <w:t>https://eu.usatoday.com/story/news/world/2019/06/25/donald-trump-threatens-iran-overwhelming-force-if-attacks-u-s/1556587001/</w:t>
        </w:r>
      </w:hyperlink>
      <w:r w:rsidRPr="00B54049">
        <w:rPr>
          <w:rFonts w:ascii="Times New Roman" w:hAnsi="Times New Roman" w:cs="Times New Roman"/>
          <w:sz w:val="20"/>
          <w:szCs w:val="20"/>
        </w:rPr>
        <w:t xml:space="preserve"> (accessed 31 October 2019) (noting, in particular, the President’s tweet which reads ‘Any attack by Iran on anything American will be met with great and overwhelming force. In some areas, overwhelming will mean obliteration’, Donald J Trump (@realDonaldTrump) </w:t>
      </w:r>
      <w:r w:rsidRPr="00B54049">
        <w:rPr>
          <w:rFonts w:ascii="Times New Roman" w:hAnsi="Times New Roman" w:cs="Times New Roman"/>
          <w:i/>
          <w:sz w:val="20"/>
          <w:szCs w:val="20"/>
        </w:rPr>
        <w:t>Twitter</w:t>
      </w:r>
      <w:r w:rsidRPr="00B54049">
        <w:rPr>
          <w:rFonts w:ascii="Times New Roman" w:hAnsi="Times New Roman" w:cs="Times New Roman"/>
          <w:sz w:val="20"/>
          <w:szCs w:val="20"/>
        </w:rPr>
        <w:t xml:space="preserve"> (25 June 2019) </w:t>
      </w:r>
      <w:hyperlink r:id="rId5" w:history="1">
        <w:r w:rsidRPr="00B54049">
          <w:rPr>
            <w:rStyle w:val="Hyperlink"/>
            <w:rFonts w:ascii="Times New Roman" w:hAnsi="Times New Roman" w:cs="Times New Roman"/>
            <w:sz w:val="20"/>
            <w:szCs w:val="20"/>
          </w:rPr>
          <w:t>https://twitter.com/realdonaldtrump/status/1143529907403788288?lang=en</w:t>
        </w:r>
      </w:hyperlink>
      <w:r w:rsidRPr="00B54049">
        <w:rPr>
          <w:rFonts w:ascii="Times New Roman" w:hAnsi="Times New Roman" w:cs="Times New Roman"/>
          <w:sz w:val="20"/>
          <w:szCs w:val="20"/>
        </w:rPr>
        <w:t xml:space="preserve"> (accessed 31 October 2019)); ‘Iran Renews Threats Against U.S. Bases And Warships In Gulf Region’, </w:t>
      </w:r>
      <w:r w:rsidRPr="00B54049">
        <w:rPr>
          <w:rFonts w:ascii="Times New Roman" w:hAnsi="Times New Roman" w:cs="Times New Roman"/>
          <w:i/>
          <w:sz w:val="20"/>
          <w:szCs w:val="20"/>
        </w:rPr>
        <w:t>Radio Farda</w:t>
      </w:r>
      <w:r w:rsidRPr="00B54049">
        <w:rPr>
          <w:rFonts w:ascii="Times New Roman" w:hAnsi="Times New Roman" w:cs="Times New Roman"/>
          <w:sz w:val="20"/>
          <w:szCs w:val="20"/>
        </w:rPr>
        <w:t xml:space="preserve"> (2 June 2019)  </w:t>
      </w:r>
      <w:hyperlink r:id="rId6" w:history="1">
        <w:r w:rsidRPr="00B54049">
          <w:rPr>
            <w:rStyle w:val="Hyperlink"/>
            <w:rFonts w:ascii="Times New Roman" w:hAnsi="Times New Roman" w:cs="Times New Roman"/>
            <w:sz w:val="20"/>
            <w:szCs w:val="20"/>
          </w:rPr>
          <w:t>https://en.radiofarda.com/a/iran-renews-threats-against-u-s-bases-and-warships-in-gulf-region/29977347.html</w:t>
        </w:r>
      </w:hyperlink>
      <w:r w:rsidRPr="00B54049">
        <w:rPr>
          <w:rFonts w:ascii="Times New Roman" w:hAnsi="Times New Roman" w:cs="Times New Roman"/>
          <w:sz w:val="20"/>
          <w:szCs w:val="20"/>
        </w:rPr>
        <w:t xml:space="preserve"> (accessed 28 October 2019); Alistair Bunkall, ‘China threatens military response if UK warships go near disputed islands’, </w:t>
      </w:r>
      <w:r w:rsidRPr="00B54049">
        <w:rPr>
          <w:rFonts w:ascii="Times New Roman" w:hAnsi="Times New Roman" w:cs="Times New Roman"/>
          <w:i/>
          <w:sz w:val="20"/>
          <w:szCs w:val="20"/>
        </w:rPr>
        <w:t>Sky News</w:t>
      </w:r>
      <w:r w:rsidRPr="00B54049">
        <w:rPr>
          <w:rFonts w:ascii="Times New Roman" w:hAnsi="Times New Roman" w:cs="Times New Roman"/>
          <w:sz w:val="20"/>
          <w:szCs w:val="20"/>
        </w:rPr>
        <w:t xml:space="preserve"> (10 September 2019) </w:t>
      </w:r>
      <w:hyperlink r:id="rId7" w:history="1">
        <w:r w:rsidRPr="00B54049">
          <w:rPr>
            <w:rStyle w:val="Hyperlink"/>
            <w:rFonts w:ascii="Times New Roman" w:hAnsi="Times New Roman" w:cs="Times New Roman"/>
            <w:sz w:val="20"/>
            <w:szCs w:val="20"/>
          </w:rPr>
          <w:t>https://news.sky.com/story/china-threatens-military-response-if-uk-warships-go-near-disputed-islands-11805868</w:t>
        </w:r>
      </w:hyperlink>
      <w:r w:rsidRPr="00B54049">
        <w:rPr>
          <w:rFonts w:ascii="Times New Roman" w:hAnsi="Times New Roman" w:cs="Times New Roman"/>
          <w:sz w:val="20"/>
          <w:szCs w:val="20"/>
        </w:rPr>
        <w:t xml:space="preserve"> (accessed 28 October 2019); Tom O’Connor, ‘China and Pakistan warn India after “unacceptable” border moves that threaten new clashes’, </w:t>
      </w:r>
      <w:r w:rsidRPr="00B54049">
        <w:rPr>
          <w:rFonts w:ascii="Times New Roman" w:hAnsi="Times New Roman" w:cs="Times New Roman"/>
          <w:i/>
          <w:sz w:val="20"/>
          <w:szCs w:val="20"/>
        </w:rPr>
        <w:t>Newsweek</w:t>
      </w:r>
      <w:r w:rsidRPr="00B54049">
        <w:rPr>
          <w:rFonts w:ascii="Times New Roman" w:hAnsi="Times New Roman" w:cs="Times New Roman"/>
          <w:sz w:val="20"/>
          <w:szCs w:val="20"/>
        </w:rPr>
        <w:t xml:space="preserve"> (8 July 2019) </w:t>
      </w:r>
      <w:hyperlink r:id="rId8" w:history="1">
        <w:r w:rsidRPr="00B54049">
          <w:rPr>
            <w:rStyle w:val="Hyperlink"/>
            <w:rFonts w:ascii="Times New Roman" w:hAnsi="Times New Roman" w:cs="Times New Roman"/>
            <w:sz w:val="20"/>
            <w:szCs w:val="20"/>
          </w:rPr>
          <w:t>www.newsweek.com/china-pakistan-warn-india-border-1452896</w:t>
        </w:r>
      </w:hyperlink>
      <w:r w:rsidRPr="00B54049">
        <w:rPr>
          <w:rFonts w:ascii="Times New Roman" w:hAnsi="Times New Roman" w:cs="Times New Roman"/>
          <w:sz w:val="20"/>
          <w:szCs w:val="20"/>
        </w:rPr>
        <w:t xml:space="preserve"> (accessed 28 October 2019); ‘Turkey threatens solo army operation into northeast Syria’, </w:t>
      </w:r>
      <w:r w:rsidRPr="00B54049">
        <w:rPr>
          <w:rFonts w:ascii="Times New Roman" w:hAnsi="Times New Roman" w:cs="Times New Roman"/>
          <w:i/>
          <w:sz w:val="20"/>
          <w:szCs w:val="20"/>
        </w:rPr>
        <w:t>The Telegraph</w:t>
      </w:r>
      <w:r w:rsidRPr="00B54049">
        <w:rPr>
          <w:rFonts w:ascii="Times New Roman" w:hAnsi="Times New Roman" w:cs="Times New Roman"/>
          <w:sz w:val="20"/>
          <w:szCs w:val="20"/>
        </w:rPr>
        <w:t xml:space="preserve"> (5 October 2019) </w:t>
      </w:r>
      <w:hyperlink r:id="rId9" w:history="1">
        <w:r w:rsidRPr="00B54049">
          <w:rPr>
            <w:rStyle w:val="Hyperlink"/>
            <w:rFonts w:ascii="Times New Roman" w:hAnsi="Times New Roman" w:cs="Times New Roman"/>
            <w:sz w:val="20"/>
            <w:szCs w:val="20"/>
          </w:rPr>
          <w:t>www.telegraph.co.uk/news/2019/10/05/turkey-threatens-solo-army-operation-northeast-syria/</w:t>
        </w:r>
      </w:hyperlink>
      <w:r w:rsidRPr="00B54049">
        <w:rPr>
          <w:rFonts w:ascii="Times New Roman" w:hAnsi="Times New Roman" w:cs="Times New Roman"/>
          <w:sz w:val="20"/>
          <w:szCs w:val="20"/>
        </w:rPr>
        <w:t xml:space="preserve"> (accessed 28 October 2019) (concerning what turned out, of course, to be a threat of force by Turkish President Recep Tayyip Erdogan that was subsequently carried out).</w:t>
      </w:r>
      <w:r w:rsidRPr="00B54049">
        <w:rPr>
          <w:rFonts w:ascii="Times New Roman" w:hAnsi="Times New Roman" w:cs="Times New Roman"/>
          <w:b/>
          <w:bCs/>
          <w:i/>
          <w:iCs/>
          <w:sz w:val="20"/>
          <w:szCs w:val="20"/>
        </w:rPr>
        <w:t xml:space="preserve"> </w:t>
      </w:r>
    </w:p>
  </w:footnote>
  <w:footnote w:id="5">
    <w:p w14:paraId="70B4E808" w14:textId="3DDDB4E7" w:rsidR="00D95494" w:rsidRPr="00B54049" w:rsidRDefault="00D95494" w:rsidP="00B54049">
      <w:pPr>
        <w:pStyle w:val="NoSpacing"/>
        <w:jc w:val="both"/>
        <w:rPr>
          <w:rFonts w:ascii="Times New Roman" w:hAnsi="Times New Roman"/>
          <w:sz w:val="20"/>
          <w:szCs w:val="20"/>
        </w:rPr>
      </w:pPr>
      <w:r w:rsidRPr="00B54049">
        <w:rPr>
          <w:rStyle w:val="FootnoteReference"/>
          <w:rFonts w:ascii="Times New Roman" w:hAnsi="Times New Roman"/>
          <w:color w:val="000000" w:themeColor="text1"/>
          <w:sz w:val="20"/>
          <w:szCs w:val="20"/>
        </w:rPr>
        <w:footnoteRef/>
      </w:r>
      <w:r w:rsidRPr="00B54049">
        <w:rPr>
          <w:rFonts w:ascii="Times New Roman" w:hAnsi="Times New Roman"/>
          <w:sz w:val="20"/>
          <w:szCs w:val="20"/>
        </w:rPr>
        <w:t xml:space="preserve"> Charter of the United Nations (1945) 1 UNTS XVI, art 2(4).  </w:t>
      </w:r>
    </w:p>
  </w:footnote>
  <w:footnote w:id="6">
    <w:p w14:paraId="7B3B4994" w14:textId="13EE9451" w:rsidR="00D95494" w:rsidRPr="00B54049" w:rsidRDefault="00D95494" w:rsidP="00B54049">
      <w:pPr>
        <w:pStyle w:val="NoSpacing"/>
        <w:jc w:val="both"/>
        <w:rPr>
          <w:rFonts w:ascii="Times New Roman" w:hAnsi="Times New Roman"/>
          <w:sz w:val="20"/>
          <w:szCs w:val="20"/>
        </w:rPr>
      </w:pPr>
      <w:r w:rsidRPr="00B54049">
        <w:rPr>
          <w:rStyle w:val="FootnoteReference"/>
          <w:rFonts w:ascii="Times New Roman" w:hAnsi="Times New Roman"/>
          <w:color w:val="000000" w:themeColor="text1"/>
          <w:sz w:val="20"/>
          <w:szCs w:val="20"/>
        </w:rPr>
        <w:footnoteRef/>
      </w:r>
      <w:r w:rsidRPr="00B54049">
        <w:rPr>
          <w:rFonts w:ascii="Times New Roman" w:hAnsi="Times New Roman"/>
          <w:sz w:val="20"/>
          <w:szCs w:val="20"/>
        </w:rPr>
        <w:t xml:space="preserve"> Romana Sadurska, ‘Threats of Force’ (1988) 82(2) </w:t>
      </w:r>
      <w:r w:rsidRPr="00B54049">
        <w:rPr>
          <w:rFonts w:ascii="Times New Roman" w:hAnsi="Times New Roman"/>
          <w:i/>
          <w:iCs/>
          <w:sz w:val="20"/>
          <w:szCs w:val="20"/>
        </w:rPr>
        <w:t>American Journal of International Law</w:t>
      </w:r>
      <w:r w:rsidRPr="00B54049">
        <w:rPr>
          <w:rFonts w:ascii="Times New Roman" w:hAnsi="Times New Roman"/>
          <w:sz w:val="20"/>
          <w:szCs w:val="20"/>
        </w:rPr>
        <w:t xml:space="preserve"> 239. </w:t>
      </w:r>
    </w:p>
  </w:footnote>
  <w:footnote w:id="7">
    <w:p w14:paraId="624FB3AC" w14:textId="652F342B" w:rsidR="00D95494" w:rsidRPr="00B54049" w:rsidRDefault="00D95494" w:rsidP="00B54049">
      <w:pPr>
        <w:pStyle w:val="NoSpacing"/>
        <w:jc w:val="both"/>
        <w:rPr>
          <w:rFonts w:ascii="Times New Roman" w:eastAsia="Times New Roman" w:hAnsi="Times New Roman"/>
          <w:sz w:val="20"/>
          <w:szCs w:val="20"/>
          <w:lang w:eastAsia="en-GB"/>
        </w:rPr>
      </w:pPr>
      <w:r w:rsidRPr="00B54049">
        <w:rPr>
          <w:rStyle w:val="FootnoteReference"/>
          <w:rFonts w:ascii="Times New Roman" w:hAnsi="Times New Roman"/>
          <w:color w:val="000000" w:themeColor="text1"/>
          <w:sz w:val="20"/>
          <w:szCs w:val="20"/>
        </w:rPr>
        <w:footnoteRef/>
      </w:r>
      <w:r w:rsidRPr="00B54049">
        <w:rPr>
          <w:rFonts w:ascii="Times New Roman" w:hAnsi="Times New Roman"/>
          <w:sz w:val="20"/>
          <w:szCs w:val="20"/>
        </w:rPr>
        <w:t xml:space="preserve"> For the latest contemporary discussion regarding threats of force, see Brian Drummond, ‘UK Nuclear Deterrence Policy: an Unlawful Threat of Force’ (2019) 6(2) </w:t>
      </w:r>
      <w:r w:rsidRPr="00B54049">
        <w:rPr>
          <w:rFonts w:ascii="Times New Roman" w:hAnsi="Times New Roman"/>
          <w:i/>
          <w:iCs/>
          <w:sz w:val="20"/>
          <w:szCs w:val="20"/>
        </w:rPr>
        <w:t>Journal on the Use of Force and International Law</w:t>
      </w:r>
      <w:r w:rsidRPr="00B54049">
        <w:rPr>
          <w:rFonts w:ascii="Times New Roman" w:hAnsi="Times New Roman"/>
          <w:sz w:val="20"/>
          <w:szCs w:val="20"/>
        </w:rPr>
        <w:t xml:space="preserve"> (this issue: pagination awaited, advance access </w:t>
      </w:r>
      <w:hyperlink r:id="rId10" w:history="1">
        <w:r w:rsidRPr="00B54049">
          <w:rPr>
            <w:rStyle w:val="Hyperlink"/>
            <w:rFonts w:ascii="Times New Roman" w:hAnsi="Times New Roman"/>
            <w:sz w:val="20"/>
            <w:szCs w:val="20"/>
          </w:rPr>
          <w:t>www.tandfonline.com/doi/full/10.1080/20531702.2019.1669323</w:t>
        </w:r>
      </w:hyperlink>
      <w:r w:rsidRPr="00B54049">
        <w:rPr>
          <w:rFonts w:ascii="Times New Roman" w:hAnsi="Times New Roman"/>
          <w:sz w:val="20"/>
          <w:szCs w:val="20"/>
        </w:rPr>
        <w:t xml:space="preserve">). See also, more generally James A Green and Francis Grimal, ‘The Threat of Force as an Action in Self-Defense Under International Law’ (2011) 44 </w:t>
      </w:r>
      <w:r w:rsidRPr="00B54049">
        <w:rPr>
          <w:rFonts w:ascii="Times New Roman" w:hAnsi="Times New Roman"/>
          <w:i/>
          <w:iCs/>
          <w:sz w:val="20"/>
          <w:szCs w:val="20"/>
        </w:rPr>
        <w:t>Vanderbilt Journal of Transnational Law</w:t>
      </w:r>
      <w:r w:rsidRPr="00B54049">
        <w:rPr>
          <w:rFonts w:ascii="Times New Roman" w:hAnsi="Times New Roman"/>
          <w:sz w:val="20"/>
          <w:szCs w:val="20"/>
        </w:rPr>
        <w:t xml:space="preserve"> 285, 299; Francis Grimal, </w:t>
      </w:r>
      <w:r w:rsidRPr="00B54049">
        <w:rPr>
          <w:rFonts w:ascii="Times New Roman" w:hAnsi="Times New Roman"/>
          <w:i/>
          <w:iCs/>
          <w:sz w:val="20"/>
          <w:szCs w:val="20"/>
        </w:rPr>
        <w:t>Threats of Force: International Law and Strategy</w:t>
      </w:r>
      <w:r w:rsidRPr="00B54049">
        <w:rPr>
          <w:rFonts w:ascii="Times New Roman" w:hAnsi="Times New Roman"/>
          <w:sz w:val="20"/>
          <w:szCs w:val="20"/>
        </w:rPr>
        <w:t xml:space="preserve"> (Routledge, 2012); Dino Kritsiosis, ‘Close Encounters of a Sovereign Kind’ (2009) 20(2) </w:t>
      </w:r>
      <w:r w:rsidRPr="00B54049">
        <w:rPr>
          <w:rFonts w:ascii="Times New Roman" w:hAnsi="Times New Roman"/>
          <w:i/>
          <w:iCs/>
          <w:sz w:val="20"/>
          <w:szCs w:val="20"/>
        </w:rPr>
        <w:t>European Journal of International Law</w:t>
      </w:r>
      <w:r w:rsidRPr="00B54049">
        <w:rPr>
          <w:rFonts w:ascii="Times New Roman" w:hAnsi="Times New Roman"/>
          <w:sz w:val="20"/>
          <w:szCs w:val="20"/>
        </w:rPr>
        <w:t xml:space="preserve"> 229–330; Marco Roscini, ‘Threats of Armed Force and Contemporary International Law’ (2007) 54 </w:t>
      </w:r>
      <w:r w:rsidRPr="00B54049">
        <w:rPr>
          <w:rFonts w:ascii="Times New Roman" w:hAnsi="Times New Roman"/>
          <w:i/>
          <w:iCs/>
          <w:sz w:val="20"/>
          <w:szCs w:val="20"/>
        </w:rPr>
        <w:t>Netherlands International Law Review</w:t>
      </w:r>
      <w:r w:rsidRPr="00B54049">
        <w:rPr>
          <w:rFonts w:ascii="Times New Roman" w:hAnsi="Times New Roman"/>
          <w:sz w:val="20"/>
          <w:szCs w:val="20"/>
        </w:rPr>
        <w:t xml:space="preserve"> 229; </w:t>
      </w:r>
      <w:r w:rsidRPr="00B54049">
        <w:rPr>
          <w:rFonts w:ascii="Times New Roman" w:eastAsia="Times New Roman" w:hAnsi="Times New Roman"/>
          <w:sz w:val="20"/>
          <w:szCs w:val="20"/>
          <w:lang w:eastAsia="en-GB"/>
        </w:rPr>
        <w:t xml:space="preserve">Nikolas Stürchler, </w:t>
      </w:r>
      <w:r w:rsidRPr="00B54049">
        <w:rPr>
          <w:rFonts w:ascii="Times New Roman" w:eastAsia="Times New Roman" w:hAnsi="Times New Roman"/>
          <w:i/>
          <w:iCs/>
          <w:sz w:val="20"/>
          <w:szCs w:val="20"/>
          <w:lang w:eastAsia="en-GB"/>
        </w:rPr>
        <w:t>The Threat of Force in International Law</w:t>
      </w:r>
      <w:r w:rsidRPr="00B54049">
        <w:rPr>
          <w:rFonts w:ascii="Times New Roman" w:eastAsia="Times New Roman" w:hAnsi="Times New Roman"/>
          <w:sz w:val="20"/>
          <w:szCs w:val="20"/>
          <w:lang w:eastAsia="en-GB"/>
        </w:rPr>
        <w:t xml:space="preserve"> (Cambridge University Press, 2007). </w:t>
      </w:r>
    </w:p>
  </w:footnote>
  <w:footnote w:id="8">
    <w:p w14:paraId="556A3775" w14:textId="45A925A9" w:rsidR="00D95494" w:rsidRPr="00B54049" w:rsidRDefault="00D95494" w:rsidP="00B54049">
      <w:pPr>
        <w:pStyle w:val="NoSpacing"/>
        <w:jc w:val="both"/>
        <w:rPr>
          <w:rFonts w:ascii="Times New Roman" w:hAnsi="Times New Roman"/>
          <w:sz w:val="20"/>
          <w:szCs w:val="20"/>
        </w:rPr>
      </w:pPr>
      <w:r w:rsidRPr="00B54049">
        <w:rPr>
          <w:rStyle w:val="FootnoteReference"/>
          <w:rFonts w:ascii="Times New Roman" w:hAnsi="Times New Roman"/>
          <w:color w:val="000000" w:themeColor="text1"/>
          <w:sz w:val="20"/>
          <w:szCs w:val="20"/>
        </w:rPr>
        <w:footnoteRef/>
      </w:r>
      <w:r w:rsidRPr="00B54049">
        <w:rPr>
          <w:rFonts w:ascii="Times New Roman" w:hAnsi="Times New Roman"/>
          <w:sz w:val="20"/>
          <w:szCs w:val="20"/>
        </w:rPr>
        <w:t xml:space="preserve"> There is now less of a void in the literature. See, e.g. Drummond (n </w:t>
      </w:r>
      <w:r w:rsidR="0040451E" w:rsidRPr="00B54049">
        <w:rPr>
          <w:rFonts w:ascii="Times New Roman" w:hAnsi="Times New Roman"/>
          <w:sz w:val="20"/>
          <w:szCs w:val="20"/>
        </w:rPr>
        <w:t>7</w:t>
      </w:r>
      <w:r w:rsidRPr="00B54049">
        <w:rPr>
          <w:rFonts w:ascii="Times New Roman" w:hAnsi="Times New Roman"/>
          <w:sz w:val="20"/>
          <w:szCs w:val="20"/>
        </w:rPr>
        <w:t xml:space="preserve">). On this point, Drummond cites a number of contributors, including many of those noted in previous footnotes herein: e.g. Green and Grimal (n </w:t>
      </w:r>
      <w:r w:rsidR="0040451E" w:rsidRPr="00B54049">
        <w:rPr>
          <w:rFonts w:ascii="Times New Roman" w:hAnsi="Times New Roman"/>
          <w:sz w:val="20"/>
          <w:szCs w:val="20"/>
        </w:rPr>
        <w:t>7</w:t>
      </w:r>
      <w:r w:rsidRPr="00B54049">
        <w:rPr>
          <w:rFonts w:ascii="Times New Roman" w:hAnsi="Times New Roman"/>
          <w:sz w:val="20"/>
          <w:szCs w:val="20"/>
        </w:rPr>
        <w:t xml:space="preserve">); Grimal (n </w:t>
      </w:r>
      <w:r w:rsidR="0040451E" w:rsidRPr="00B54049">
        <w:rPr>
          <w:rFonts w:ascii="Times New Roman" w:hAnsi="Times New Roman"/>
          <w:sz w:val="20"/>
          <w:szCs w:val="20"/>
        </w:rPr>
        <w:t>7</w:t>
      </w:r>
      <w:r w:rsidRPr="00B54049">
        <w:rPr>
          <w:rFonts w:ascii="Times New Roman" w:hAnsi="Times New Roman"/>
          <w:sz w:val="20"/>
          <w:szCs w:val="20"/>
        </w:rPr>
        <w:t xml:space="preserve">); Sadurska (n </w:t>
      </w:r>
      <w:r w:rsidR="0040451E" w:rsidRPr="00B54049">
        <w:rPr>
          <w:rFonts w:ascii="Times New Roman" w:hAnsi="Times New Roman"/>
          <w:sz w:val="20"/>
          <w:szCs w:val="20"/>
        </w:rPr>
        <w:t>6</w:t>
      </w:r>
      <w:r w:rsidRPr="00B54049">
        <w:rPr>
          <w:rFonts w:ascii="Times New Roman" w:hAnsi="Times New Roman"/>
          <w:sz w:val="20"/>
          <w:szCs w:val="20"/>
        </w:rPr>
        <w:t xml:space="preserve">). However, Drummond also references a number of recent contributions from commentators such as Patrick M Butchard, ‘Back to San Francisco: Explaining the Inherent Contradictions of Article 2(4) of the UN Charter’ (2018) 23 </w:t>
      </w:r>
      <w:r w:rsidRPr="00B54049">
        <w:rPr>
          <w:rFonts w:ascii="Times New Roman" w:hAnsi="Times New Roman"/>
          <w:i/>
          <w:iCs/>
          <w:sz w:val="20"/>
          <w:szCs w:val="20"/>
        </w:rPr>
        <w:t xml:space="preserve">Journal of Conflict and Security </w:t>
      </w:r>
      <w:r w:rsidRPr="00B54049">
        <w:rPr>
          <w:rFonts w:ascii="Times New Roman" w:hAnsi="Times New Roman"/>
          <w:sz w:val="20"/>
          <w:szCs w:val="20"/>
        </w:rPr>
        <w:t xml:space="preserve">Law 229; Gro Nystuen, ‘Threats of Use of Nuclear Weapons and International Humanitarian Law’ in Gro Nystuen, Stuart Casey-Maslen and Annie Golden Bersagel (eds), </w:t>
      </w:r>
      <w:r w:rsidRPr="00B54049">
        <w:rPr>
          <w:rFonts w:ascii="Times New Roman" w:hAnsi="Times New Roman"/>
          <w:i/>
          <w:iCs/>
          <w:sz w:val="20"/>
          <w:szCs w:val="20"/>
        </w:rPr>
        <w:t>Nuclear Weapons Under International Law</w:t>
      </w:r>
      <w:r w:rsidRPr="00B54049">
        <w:rPr>
          <w:rFonts w:ascii="Times New Roman" w:hAnsi="Times New Roman"/>
          <w:sz w:val="20"/>
          <w:szCs w:val="20"/>
        </w:rPr>
        <w:t xml:space="preserve"> (Cambridge University Press, 2014) 148–9, 170; Françoise Dubuisson and Anne Lagerwall, ‘The Threat of the Use of Force and Ultimata’ in Marc Weller (ed), </w:t>
      </w:r>
      <w:r w:rsidRPr="00B54049">
        <w:rPr>
          <w:rFonts w:ascii="Times New Roman" w:hAnsi="Times New Roman"/>
          <w:i/>
          <w:iCs/>
          <w:sz w:val="20"/>
          <w:szCs w:val="20"/>
        </w:rPr>
        <w:t>The Oxford Handbook on the Use of Force in International Law</w:t>
      </w:r>
      <w:r w:rsidRPr="00B54049">
        <w:rPr>
          <w:rFonts w:ascii="Times New Roman" w:hAnsi="Times New Roman"/>
          <w:sz w:val="20"/>
          <w:szCs w:val="20"/>
        </w:rPr>
        <w:t xml:space="preserve"> (Oxford University Press, 2015).</w:t>
      </w:r>
    </w:p>
  </w:footnote>
  <w:footnote w:id="9">
    <w:p w14:paraId="664A6090" w14:textId="4E4E6627" w:rsidR="00D95494" w:rsidRPr="00B54049" w:rsidRDefault="00D95494" w:rsidP="00B54049">
      <w:pPr>
        <w:pStyle w:val="NoSpacing"/>
        <w:jc w:val="both"/>
        <w:rPr>
          <w:rFonts w:ascii="Times New Roman" w:hAnsi="Times New Roman"/>
          <w:sz w:val="20"/>
          <w:szCs w:val="20"/>
        </w:rPr>
      </w:pPr>
      <w:r w:rsidRPr="00B54049">
        <w:rPr>
          <w:rStyle w:val="FootnoteReference"/>
          <w:rFonts w:ascii="Times New Roman" w:hAnsi="Times New Roman"/>
          <w:color w:val="000000" w:themeColor="text1"/>
          <w:sz w:val="20"/>
          <w:szCs w:val="20"/>
        </w:rPr>
        <w:footnoteRef/>
      </w:r>
      <w:r w:rsidRPr="00B54049">
        <w:rPr>
          <w:rFonts w:ascii="Times New Roman" w:hAnsi="Times New Roman"/>
          <w:sz w:val="20"/>
          <w:szCs w:val="20"/>
        </w:rPr>
        <w:t xml:space="preserve"> See generally, Green and Grimal (n </w:t>
      </w:r>
      <w:r w:rsidR="0040451E" w:rsidRPr="00B54049">
        <w:rPr>
          <w:rFonts w:ascii="Times New Roman" w:hAnsi="Times New Roman"/>
          <w:sz w:val="20"/>
          <w:szCs w:val="20"/>
        </w:rPr>
        <w:t>7</w:t>
      </w:r>
      <w:r w:rsidRPr="00B54049">
        <w:rPr>
          <w:rFonts w:ascii="Times New Roman" w:hAnsi="Times New Roman"/>
          <w:sz w:val="20"/>
          <w:szCs w:val="20"/>
        </w:rPr>
        <w:t>).</w:t>
      </w:r>
    </w:p>
  </w:footnote>
  <w:footnote w:id="10">
    <w:p w14:paraId="4FF31A66" w14:textId="0C248C68" w:rsidR="00D95494" w:rsidRPr="00B54049" w:rsidRDefault="00D95494" w:rsidP="00B54049">
      <w:pPr>
        <w:pStyle w:val="NoSpacing"/>
        <w:jc w:val="both"/>
        <w:rPr>
          <w:rFonts w:ascii="Times New Roman" w:hAnsi="Times New Roman"/>
          <w:sz w:val="20"/>
          <w:szCs w:val="20"/>
        </w:rPr>
      </w:pPr>
      <w:r w:rsidRPr="00B54049">
        <w:rPr>
          <w:rStyle w:val="FootnoteReference"/>
          <w:rFonts w:ascii="Times New Roman" w:hAnsi="Times New Roman"/>
          <w:color w:val="000000" w:themeColor="text1"/>
          <w:sz w:val="20"/>
          <w:szCs w:val="20"/>
        </w:rPr>
        <w:footnoteRef/>
      </w:r>
      <w:r w:rsidRPr="00B54049">
        <w:rPr>
          <w:rFonts w:ascii="Times New Roman" w:hAnsi="Times New Roman"/>
          <w:sz w:val="20"/>
          <w:szCs w:val="20"/>
        </w:rPr>
        <w:t xml:space="preserve"> </w:t>
      </w:r>
      <w:r w:rsidRPr="00B54049">
        <w:rPr>
          <w:rFonts w:ascii="Times New Roman" w:hAnsi="Times New Roman"/>
          <w:i/>
          <w:iCs/>
          <w:sz w:val="20"/>
          <w:szCs w:val="20"/>
        </w:rPr>
        <w:t>Ibid</w:t>
      </w:r>
      <w:r w:rsidRPr="00B54049">
        <w:rPr>
          <w:rFonts w:ascii="Times New Roman" w:hAnsi="Times New Roman"/>
          <w:sz w:val="20"/>
          <w:szCs w:val="20"/>
        </w:rPr>
        <w:t>.</w:t>
      </w:r>
    </w:p>
  </w:footnote>
  <w:footnote w:id="11">
    <w:p w14:paraId="45A1FC97" w14:textId="2D3CC89E" w:rsidR="00D95494" w:rsidRPr="00B54049" w:rsidRDefault="00D95494" w:rsidP="00B54049">
      <w:pPr>
        <w:pStyle w:val="NoSpacing"/>
        <w:jc w:val="both"/>
        <w:rPr>
          <w:rFonts w:ascii="Times New Roman" w:hAnsi="Times New Roman"/>
          <w:sz w:val="20"/>
          <w:szCs w:val="20"/>
        </w:rPr>
      </w:pPr>
      <w:r w:rsidRPr="00B54049">
        <w:rPr>
          <w:rStyle w:val="FootnoteReference"/>
          <w:rFonts w:ascii="Times New Roman" w:hAnsi="Times New Roman"/>
          <w:color w:val="000000" w:themeColor="text1"/>
          <w:sz w:val="20"/>
          <w:szCs w:val="20"/>
        </w:rPr>
        <w:footnoteRef/>
      </w:r>
      <w:r w:rsidRPr="00B54049">
        <w:rPr>
          <w:rFonts w:ascii="Times New Roman" w:hAnsi="Times New Roman"/>
          <w:sz w:val="20"/>
          <w:szCs w:val="20"/>
        </w:rPr>
        <w:t xml:space="preserve"> See Grimal (n </w:t>
      </w:r>
      <w:r w:rsidR="0040451E" w:rsidRPr="00B54049">
        <w:rPr>
          <w:rFonts w:ascii="Times New Roman" w:hAnsi="Times New Roman"/>
          <w:sz w:val="20"/>
          <w:szCs w:val="20"/>
        </w:rPr>
        <w:t>7</w:t>
      </w:r>
      <w:r w:rsidRPr="00B54049">
        <w:rPr>
          <w:rFonts w:ascii="Times New Roman" w:hAnsi="Times New Roman"/>
          <w:sz w:val="20"/>
          <w:szCs w:val="20"/>
        </w:rPr>
        <w:t>) chapter 2. The chapter approaches range from categorisation and placing threats on a scale ranging from the innocuous to the extreme to examining the very purpose of the threat. For example, can non-verbal actions such as engaging in military exercises near another state’s border fall within the remit of art 2(4)?  Or, is art 2(4) solely concerned with verbal ultimate demanding compliance?</w:t>
      </w:r>
    </w:p>
  </w:footnote>
  <w:footnote w:id="12">
    <w:p w14:paraId="7264080A" w14:textId="7CC0CB9E" w:rsidR="00D95494" w:rsidRPr="00B54049" w:rsidRDefault="00D95494" w:rsidP="00B54049">
      <w:pPr>
        <w:pStyle w:val="NoSpacing"/>
        <w:jc w:val="both"/>
        <w:rPr>
          <w:rFonts w:ascii="Times New Roman" w:hAnsi="Times New Roman"/>
          <w:sz w:val="20"/>
          <w:szCs w:val="20"/>
        </w:rPr>
      </w:pPr>
      <w:r w:rsidRPr="00B54049">
        <w:rPr>
          <w:rStyle w:val="FootnoteReference"/>
          <w:rFonts w:ascii="Times New Roman" w:hAnsi="Times New Roman"/>
          <w:color w:val="000000" w:themeColor="text1"/>
          <w:sz w:val="20"/>
          <w:szCs w:val="20"/>
        </w:rPr>
        <w:footnoteRef/>
      </w:r>
      <w:r w:rsidRPr="00B54049">
        <w:rPr>
          <w:rFonts w:ascii="Times New Roman" w:hAnsi="Times New Roman"/>
          <w:sz w:val="20"/>
          <w:szCs w:val="20"/>
        </w:rPr>
        <w:t xml:space="preserve"> See, generally Green and Grimal (n </w:t>
      </w:r>
      <w:r w:rsidR="0040451E" w:rsidRPr="00B54049">
        <w:rPr>
          <w:rFonts w:ascii="Times New Roman" w:hAnsi="Times New Roman"/>
          <w:sz w:val="20"/>
          <w:szCs w:val="20"/>
        </w:rPr>
        <w:t>7</w:t>
      </w:r>
      <w:r w:rsidRPr="00B54049">
        <w:rPr>
          <w:rFonts w:ascii="Times New Roman" w:hAnsi="Times New Roman"/>
          <w:sz w:val="20"/>
          <w:szCs w:val="20"/>
        </w:rPr>
        <w:t>).</w:t>
      </w:r>
    </w:p>
  </w:footnote>
  <w:footnote w:id="13">
    <w:p w14:paraId="2DF74E5D" w14:textId="77777777" w:rsidR="00D95494" w:rsidRPr="00B54049" w:rsidRDefault="00D95494" w:rsidP="00B54049">
      <w:pPr>
        <w:pStyle w:val="NoSpacing"/>
        <w:jc w:val="both"/>
        <w:rPr>
          <w:rFonts w:ascii="Times New Roman" w:hAnsi="Times New Roman"/>
          <w:sz w:val="20"/>
          <w:szCs w:val="20"/>
        </w:rPr>
      </w:pPr>
      <w:r w:rsidRPr="00B54049">
        <w:rPr>
          <w:rStyle w:val="FootnoteReference"/>
          <w:rFonts w:ascii="Times New Roman" w:hAnsi="Times New Roman"/>
          <w:color w:val="000000" w:themeColor="text1"/>
          <w:sz w:val="20"/>
          <w:szCs w:val="20"/>
        </w:rPr>
        <w:footnoteRef/>
      </w:r>
      <w:r w:rsidRPr="00B54049">
        <w:rPr>
          <w:rFonts w:ascii="Times New Roman" w:hAnsi="Times New Roman"/>
          <w:sz w:val="20"/>
          <w:szCs w:val="20"/>
        </w:rPr>
        <w:t xml:space="preserve"> </w:t>
      </w:r>
      <w:r w:rsidRPr="00B54049">
        <w:rPr>
          <w:rFonts w:ascii="Times New Roman" w:hAnsi="Times New Roman"/>
          <w:i/>
          <w:iCs/>
          <w:sz w:val="20"/>
          <w:szCs w:val="20"/>
        </w:rPr>
        <w:t>Ibid</w:t>
      </w:r>
      <w:r w:rsidRPr="00B54049">
        <w:rPr>
          <w:rFonts w:ascii="Times New Roman" w:hAnsi="Times New Roman"/>
          <w:sz w:val="20"/>
          <w:szCs w:val="20"/>
        </w:rPr>
        <w:t>.</w:t>
      </w:r>
    </w:p>
  </w:footnote>
  <w:footnote w:id="14">
    <w:p w14:paraId="5619A829" w14:textId="7C67F3AB" w:rsidR="00D95494" w:rsidRPr="00B54049" w:rsidRDefault="00D95494" w:rsidP="00B54049">
      <w:pPr>
        <w:pStyle w:val="NoSpacing"/>
        <w:jc w:val="both"/>
        <w:rPr>
          <w:rFonts w:ascii="Times New Roman" w:hAnsi="Times New Roman"/>
          <w:sz w:val="20"/>
          <w:szCs w:val="20"/>
        </w:rPr>
      </w:pPr>
      <w:r w:rsidRPr="00B54049">
        <w:rPr>
          <w:rStyle w:val="FootnoteReference"/>
          <w:rFonts w:ascii="Times New Roman" w:hAnsi="Times New Roman"/>
          <w:color w:val="000000" w:themeColor="text1"/>
          <w:sz w:val="20"/>
          <w:szCs w:val="20"/>
        </w:rPr>
        <w:footnoteRef/>
      </w:r>
      <w:r w:rsidRPr="00B54049">
        <w:rPr>
          <w:rFonts w:ascii="Times New Roman" w:hAnsi="Times New Roman"/>
          <w:sz w:val="20"/>
          <w:szCs w:val="20"/>
        </w:rPr>
        <w:t xml:space="preserve"> </w:t>
      </w:r>
      <w:r w:rsidR="00FC0D13" w:rsidRPr="00B54049">
        <w:rPr>
          <w:rFonts w:ascii="Times New Roman" w:hAnsi="Times New Roman"/>
          <w:sz w:val="20"/>
          <w:szCs w:val="20"/>
        </w:rPr>
        <w:t>UN Charter (</w:t>
      </w:r>
      <w:r w:rsidRPr="00B54049">
        <w:rPr>
          <w:rFonts w:ascii="Times New Roman" w:hAnsi="Times New Roman"/>
          <w:sz w:val="20"/>
          <w:szCs w:val="20"/>
        </w:rPr>
        <w:t xml:space="preserve">n </w:t>
      </w:r>
      <w:r w:rsidR="0040451E" w:rsidRPr="00B54049">
        <w:rPr>
          <w:rFonts w:ascii="Times New Roman" w:hAnsi="Times New Roman"/>
          <w:sz w:val="20"/>
          <w:szCs w:val="20"/>
        </w:rPr>
        <w:t>5</w:t>
      </w:r>
      <w:r w:rsidR="00FC0D13" w:rsidRPr="00B54049">
        <w:rPr>
          <w:rFonts w:ascii="Times New Roman" w:hAnsi="Times New Roman"/>
          <w:sz w:val="20"/>
          <w:szCs w:val="20"/>
        </w:rPr>
        <w:t>) art 2(4)</w:t>
      </w:r>
      <w:r w:rsidRPr="00B54049">
        <w:rPr>
          <w:rFonts w:ascii="Times New Roman" w:hAnsi="Times New Roman"/>
          <w:sz w:val="20"/>
          <w:szCs w:val="20"/>
        </w:rPr>
        <w:t>.</w:t>
      </w:r>
    </w:p>
  </w:footnote>
  <w:footnote w:id="15">
    <w:p w14:paraId="065522EC" w14:textId="0F5B815F" w:rsidR="00D95494" w:rsidRPr="00B54049" w:rsidRDefault="00D95494" w:rsidP="00B54049">
      <w:pPr>
        <w:pStyle w:val="NoSpacing"/>
        <w:jc w:val="both"/>
        <w:rPr>
          <w:rFonts w:ascii="Times New Roman" w:hAnsi="Times New Roman"/>
          <w:sz w:val="20"/>
          <w:szCs w:val="20"/>
        </w:rPr>
      </w:pPr>
      <w:r w:rsidRPr="00B54049">
        <w:rPr>
          <w:rStyle w:val="FootnoteReference"/>
          <w:rFonts w:ascii="Times New Roman" w:hAnsi="Times New Roman"/>
          <w:color w:val="000000" w:themeColor="text1"/>
          <w:sz w:val="20"/>
          <w:szCs w:val="20"/>
        </w:rPr>
        <w:footnoteRef/>
      </w:r>
      <w:r w:rsidRPr="00B54049">
        <w:rPr>
          <w:rFonts w:ascii="Times New Roman" w:hAnsi="Times New Roman"/>
          <w:sz w:val="20"/>
          <w:szCs w:val="20"/>
        </w:rPr>
        <w:t xml:space="preserve"> Declaration on Principles of International Law Concerning Friendly Relations and Cooperation Among States in Accordance with the Charter of the United Nations, UNGA Res 2625 (XXV), UN Doc A/RES/2625 (24 October 1970) annex.</w:t>
      </w:r>
    </w:p>
  </w:footnote>
  <w:footnote w:id="16">
    <w:p w14:paraId="26ACBBC8" w14:textId="148C8174" w:rsidR="00D95494" w:rsidRPr="00B54049" w:rsidRDefault="00D95494" w:rsidP="00B54049">
      <w:pPr>
        <w:pStyle w:val="NoSpacing"/>
        <w:jc w:val="both"/>
        <w:rPr>
          <w:rFonts w:ascii="Times New Roman" w:hAnsi="Times New Roman"/>
          <w:sz w:val="20"/>
          <w:szCs w:val="20"/>
        </w:rPr>
      </w:pPr>
      <w:r w:rsidRPr="00B54049">
        <w:rPr>
          <w:rStyle w:val="FootnoteReference"/>
          <w:rFonts w:ascii="Times New Roman" w:hAnsi="Times New Roman"/>
          <w:color w:val="000000" w:themeColor="text1"/>
          <w:sz w:val="20"/>
          <w:szCs w:val="20"/>
        </w:rPr>
        <w:footnoteRef/>
      </w:r>
      <w:r w:rsidRPr="00B54049">
        <w:rPr>
          <w:rFonts w:ascii="Times New Roman" w:hAnsi="Times New Roman"/>
          <w:sz w:val="20"/>
          <w:szCs w:val="20"/>
        </w:rPr>
        <w:t xml:space="preserve"> Declaration on the Enhancement of the Effectiveness of the Principle of Refraining from the Threat or Use of Force in International Relations, UNGA Res 42/22, UN Doc A/42/22/766 (18 November1987) annex.</w:t>
      </w:r>
    </w:p>
  </w:footnote>
  <w:footnote w:id="17">
    <w:p w14:paraId="442E131C" w14:textId="35E29603" w:rsidR="00D95494" w:rsidRPr="00B54049" w:rsidRDefault="00D95494" w:rsidP="00B54049">
      <w:pPr>
        <w:pStyle w:val="NoSpacing"/>
        <w:jc w:val="both"/>
        <w:rPr>
          <w:rFonts w:ascii="Times New Roman" w:eastAsia="Times New Roman" w:hAnsi="Times New Roman"/>
          <w:sz w:val="20"/>
          <w:szCs w:val="20"/>
          <w:lang w:eastAsia="en-GB"/>
        </w:rPr>
      </w:pPr>
      <w:r w:rsidRPr="00B54049">
        <w:rPr>
          <w:rStyle w:val="FootnoteReference"/>
          <w:rFonts w:ascii="Times New Roman" w:hAnsi="Times New Roman"/>
          <w:color w:val="000000" w:themeColor="text1"/>
          <w:sz w:val="20"/>
          <w:szCs w:val="20"/>
        </w:rPr>
        <w:footnoteRef/>
      </w:r>
      <w:r w:rsidRPr="00B54049">
        <w:rPr>
          <w:rFonts w:ascii="Times New Roman" w:hAnsi="Times New Roman"/>
          <w:sz w:val="20"/>
          <w:szCs w:val="20"/>
        </w:rPr>
        <w:t xml:space="preserve"> </w:t>
      </w:r>
      <w:r w:rsidRPr="00B54049">
        <w:rPr>
          <w:rFonts w:ascii="Times New Roman" w:eastAsia="Times New Roman" w:hAnsi="Times New Roman"/>
          <w:i/>
          <w:iCs/>
          <w:sz w:val="20"/>
          <w:szCs w:val="20"/>
          <w:lang w:eastAsia="en-GB"/>
        </w:rPr>
        <w:t>Legality of the Threat or Use of Nuclear Weapons</w:t>
      </w:r>
      <w:r w:rsidRPr="00B54049">
        <w:rPr>
          <w:rFonts w:ascii="Times New Roman" w:eastAsia="Times New Roman" w:hAnsi="Times New Roman"/>
          <w:sz w:val="20"/>
          <w:szCs w:val="20"/>
          <w:lang w:eastAsia="en-GB"/>
        </w:rPr>
        <w:t xml:space="preserve"> (advisory opinion) [1996] ICJ Rep 226, para 47, as noted by </w:t>
      </w:r>
      <w:r w:rsidRPr="00B54049">
        <w:rPr>
          <w:rFonts w:ascii="Times New Roman" w:hAnsi="Times New Roman"/>
          <w:sz w:val="20"/>
          <w:szCs w:val="20"/>
        </w:rPr>
        <w:t xml:space="preserve">Ian Brownlie, </w:t>
      </w:r>
      <w:r w:rsidRPr="00B54049">
        <w:rPr>
          <w:rFonts w:ascii="Times New Roman" w:hAnsi="Times New Roman"/>
          <w:i/>
          <w:iCs/>
          <w:sz w:val="20"/>
          <w:szCs w:val="20"/>
        </w:rPr>
        <w:t>International Law and the Use of Force by States</w:t>
      </w:r>
      <w:r w:rsidRPr="00B54049">
        <w:rPr>
          <w:rFonts w:ascii="Times New Roman" w:hAnsi="Times New Roman"/>
          <w:sz w:val="20"/>
          <w:szCs w:val="20"/>
        </w:rPr>
        <w:t xml:space="preserve"> (Oxford University Press, 1963). See also Grimal (n </w:t>
      </w:r>
      <w:r w:rsidR="00D30CC8" w:rsidRPr="00B54049">
        <w:rPr>
          <w:rFonts w:ascii="Times New Roman" w:hAnsi="Times New Roman"/>
          <w:sz w:val="20"/>
          <w:szCs w:val="20"/>
        </w:rPr>
        <w:t>7</w:t>
      </w:r>
      <w:r w:rsidRPr="00B54049">
        <w:rPr>
          <w:rFonts w:ascii="Times New Roman" w:hAnsi="Times New Roman"/>
          <w:sz w:val="20"/>
          <w:szCs w:val="20"/>
        </w:rPr>
        <w:t xml:space="preserve">) introduction and chapters 2 and 4; Drummond (n </w:t>
      </w:r>
      <w:r w:rsidR="00D30CC8" w:rsidRPr="00B54049">
        <w:rPr>
          <w:rFonts w:ascii="Times New Roman" w:hAnsi="Times New Roman"/>
          <w:sz w:val="20"/>
          <w:szCs w:val="20"/>
        </w:rPr>
        <w:t>7</w:t>
      </w:r>
      <w:r w:rsidRPr="00B54049">
        <w:rPr>
          <w:rFonts w:ascii="Times New Roman" w:hAnsi="Times New Roman"/>
          <w:sz w:val="20"/>
          <w:szCs w:val="20"/>
        </w:rPr>
        <w:t xml:space="preserve">); Francis Grimal and Jae Sundaram, ‘Cyber Warfare and Autonomous Self-Defence’ (2017) </w:t>
      </w:r>
      <w:r w:rsidRPr="00B54049">
        <w:rPr>
          <w:rFonts w:ascii="Times New Roman" w:hAnsi="Times New Roman"/>
          <w:i/>
          <w:iCs/>
          <w:sz w:val="20"/>
          <w:szCs w:val="20"/>
        </w:rPr>
        <w:t>Journal on the Use of Force and International Law</w:t>
      </w:r>
      <w:r w:rsidRPr="00B54049">
        <w:rPr>
          <w:rFonts w:ascii="Times New Roman" w:hAnsi="Times New Roman"/>
          <w:sz w:val="20"/>
          <w:szCs w:val="20"/>
        </w:rPr>
        <w:t xml:space="preserve"> 312 (with a focus on cyber-threats).</w:t>
      </w:r>
    </w:p>
  </w:footnote>
  <w:footnote w:id="18">
    <w:p w14:paraId="13BF11D3" w14:textId="66D3C215" w:rsidR="00D95494" w:rsidRPr="00B54049" w:rsidRDefault="00D95494" w:rsidP="00B54049">
      <w:pPr>
        <w:pStyle w:val="NoSpacing"/>
        <w:jc w:val="both"/>
        <w:rPr>
          <w:rFonts w:ascii="Times New Roman" w:hAnsi="Times New Roman"/>
          <w:sz w:val="20"/>
          <w:szCs w:val="20"/>
        </w:rPr>
      </w:pPr>
      <w:r w:rsidRPr="00B54049">
        <w:rPr>
          <w:rStyle w:val="FootnoteReference"/>
          <w:rFonts w:ascii="Times New Roman" w:hAnsi="Times New Roman"/>
          <w:color w:val="000000" w:themeColor="text1"/>
          <w:sz w:val="20"/>
          <w:szCs w:val="20"/>
        </w:rPr>
        <w:footnoteRef/>
      </w:r>
      <w:r w:rsidRPr="00B54049">
        <w:rPr>
          <w:rFonts w:ascii="Times New Roman" w:hAnsi="Times New Roman"/>
          <w:sz w:val="20"/>
          <w:szCs w:val="20"/>
        </w:rPr>
        <w:t xml:space="preserve"> While the ICJ’s finding in </w:t>
      </w:r>
      <w:r w:rsidRPr="00B54049">
        <w:rPr>
          <w:rFonts w:ascii="Times New Roman" w:hAnsi="Times New Roman"/>
          <w:i/>
          <w:iCs/>
          <w:sz w:val="20"/>
          <w:szCs w:val="20"/>
        </w:rPr>
        <w:t>Nuclear Weapons</w:t>
      </w:r>
      <w:r w:rsidRPr="00B54049">
        <w:rPr>
          <w:rFonts w:ascii="Times New Roman" w:hAnsi="Times New Roman"/>
          <w:sz w:val="20"/>
          <w:szCs w:val="20"/>
        </w:rPr>
        <w:t xml:space="preserve"> (advisory opinion) (n 1</w:t>
      </w:r>
      <w:r w:rsidR="00D30CC8" w:rsidRPr="00B54049">
        <w:rPr>
          <w:rFonts w:ascii="Times New Roman" w:hAnsi="Times New Roman"/>
          <w:sz w:val="20"/>
          <w:szCs w:val="20"/>
        </w:rPr>
        <w:t>7</w:t>
      </w:r>
      <w:r w:rsidRPr="00B54049">
        <w:rPr>
          <w:rFonts w:ascii="Times New Roman" w:hAnsi="Times New Roman"/>
          <w:sz w:val="20"/>
          <w:szCs w:val="20"/>
        </w:rPr>
        <w:t xml:space="preserve">) is undoubtedly the leading authority, to suggest that this is the only statement regarding threats of force would be misleading. See, e.g. </w:t>
      </w:r>
      <w:r w:rsidRPr="00B54049">
        <w:rPr>
          <w:rFonts w:ascii="Times New Roman" w:hAnsi="Times New Roman"/>
          <w:i/>
          <w:iCs/>
          <w:sz w:val="20"/>
          <w:szCs w:val="20"/>
        </w:rPr>
        <w:t xml:space="preserve">Military and Paramilitary Activities in and Against Nicaragua </w:t>
      </w:r>
      <w:r w:rsidRPr="00B54049">
        <w:rPr>
          <w:rFonts w:ascii="Times New Roman" w:hAnsi="Times New Roman"/>
          <w:iCs/>
          <w:sz w:val="20"/>
          <w:szCs w:val="20"/>
        </w:rPr>
        <w:t>(</w:t>
      </w:r>
      <w:r w:rsidRPr="00B54049">
        <w:rPr>
          <w:rFonts w:ascii="Times New Roman" w:hAnsi="Times New Roman"/>
          <w:i/>
          <w:iCs/>
          <w:sz w:val="20"/>
          <w:szCs w:val="20"/>
        </w:rPr>
        <w:t>Nicaragua v United States of America</w:t>
      </w:r>
      <w:r w:rsidRPr="00B54049">
        <w:rPr>
          <w:rFonts w:ascii="Times New Roman" w:hAnsi="Times New Roman"/>
          <w:iCs/>
          <w:sz w:val="20"/>
          <w:szCs w:val="20"/>
        </w:rPr>
        <w:t>)</w:t>
      </w:r>
      <w:r w:rsidRPr="00B54049">
        <w:rPr>
          <w:rFonts w:ascii="Times New Roman" w:hAnsi="Times New Roman"/>
          <w:i/>
          <w:iCs/>
          <w:sz w:val="20"/>
          <w:szCs w:val="20"/>
        </w:rPr>
        <w:t xml:space="preserve"> </w:t>
      </w:r>
      <w:r w:rsidRPr="00B54049">
        <w:rPr>
          <w:rFonts w:ascii="Times New Roman" w:hAnsi="Times New Roman"/>
          <w:sz w:val="20"/>
          <w:szCs w:val="20"/>
        </w:rPr>
        <w:t xml:space="preserve">(merits) [1986] ICJ Rep 14 (in which the ICJ, albeit very briefly, recognised that the threat of force ‘is equally forbidden’). </w:t>
      </w:r>
    </w:p>
  </w:footnote>
  <w:footnote w:id="19">
    <w:p w14:paraId="50C002CE" w14:textId="252B09E2" w:rsidR="00D95494" w:rsidRPr="00B54049" w:rsidRDefault="00D95494" w:rsidP="00B54049">
      <w:pPr>
        <w:pStyle w:val="NoSpacing"/>
        <w:jc w:val="both"/>
        <w:rPr>
          <w:rFonts w:ascii="Times New Roman" w:hAnsi="Times New Roman"/>
          <w:sz w:val="20"/>
          <w:szCs w:val="20"/>
        </w:rPr>
      </w:pPr>
      <w:r w:rsidRPr="00B54049">
        <w:rPr>
          <w:rStyle w:val="FootnoteReference"/>
          <w:rFonts w:ascii="Times New Roman" w:hAnsi="Times New Roman"/>
          <w:color w:val="000000" w:themeColor="text1"/>
          <w:sz w:val="20"/>
          <w:szCs w:val="20"/>
        </w:rPr>
        <w:footnoteRef/>
      </w:r>
      <w:r w:rsidRPr="00B54049">
        <w:rPr>
          <w:rFonts w:ascii="Times New Roman" w:hAnsi="Times New Roman"/>
          <w:sz w:val="20"/>
          <w:szCs w:val="20"/>
        </w:rPr>
        <w:t xml:space="preserve"> </w:t>
      </w:r>
      <w:r w:rsidRPr="00B54049">
        <w:rPr>
          <w:rFonts w:ascii="Times New Roman" w:hAnsi="Times New Roman"/>
          <w:i/>
          <w:sz w:val="20"/>
          <w:szCs w:val="20"/>
        </w:rPr>
        <w:t>Nuclear Weapons</w:t>
      </w:r>
      <w:r w:rsidRPr="00B54049">
        <w:rPr>
          <w:rFonts w:ascii="Times New Roman" w:hAnsi="Times New Roman"/>
          <w:sz w:val="20"/>
          <w:szCs w:val="20"/>
        </w:rPr>
        <w:t xml:space="preserve"> (advisory opinion) (n 1</w:t>
      </w:r>
      <w:r w:rsidR="00D30CC8" w:rsidRPr="00B54049">
        <w:rPr>
          <w:rFonts w:ascii="Times New Roman" w:hAnsi="Times New Roman"/>
          <w:sz w:val="20"/>
          <w:szCs w:val="20"/>
        </w:rPr>
        <w:t>7</w:t>
      </w:r>
      <w:r w:rsidRPr="00B54049">
        <w:rPr>
          <w:rFonts w:ascii="Times New Roman" w:hAnsi="Times New Roman"/>
          <w:sz w:val="20"/>
          <w:szCs w:val="20"/>
        </w:rPr>
        <w:t>) para 48.</w:t>
      </w:r>
    </w:p>
  </w:footnote>
  <w:footnote w:id="20">
    <w:p w14:paraId="61FDD032" w14:textId="7B5496F0" w:rsidR="00D95494" w:rsidRPr="00B54049" w:rsidRDefault="00D95494" w:rsidP="00B54049">
      <w:pPr>
        <w:pStyle w:val="NoSpacing"/>
        <w:jc w:val="both"/>
        <w:rPr>
          <w:rFonts w:ascii="Times New Roman" w:hAnsi="Times New Roman"/>
          <w:sz w:val="20"/>
          <w:szCs w:val="20"/>
        </w:rPr>
      </w:pPr>
      <w:r w:rsidRPr="00B54049">
        <w:rPr>
          <w:rStyle w:val="FootnoteReference"/>
          <w:rFonts w:ascii="Times New Roman" w:hAnsi="Times New Roman"/>
          <w:color w:val="000000" w:themeColor="text1"/>
          <w:sz w:val="20"/>
          <w:szCs w:val="20"/>
        </w:rPr>
        <w:footnoteRef/>
      </w:r>
      <w:r w:rsidRPr="00B54049">
        <w:rPr>
          <w:rFonts w:ascii="Times New Roman" w:hAnsi="Times New Roman"/>
          <w:sz w:val="20"/>
          <w:szCs w:val="20"/>
        </w:rPr>
        <w:t xml:space="preserve"> </w:t>
      </w:r>
      <w:r w:rsidRPr="00B54049">
        <w:rPr>
          <w:rFonts w:ascii="Times New Roman" w:hAnsi="Times New Roman"/>
          <w:i/>
          <w:iCs/>
          <w:sz w:val="20"/>
          <w:szCs w:val="20"/>
        </w:rPr>
        <w:t>Ibid</w:t>
      </w:r>
      <w:r w:rsidRPr="00B54049">
        <w:rPr>
          <w:rFonts w:ascii="Times New Roman" w:hAnsi="Times New Roman"/>
          <w:sz w:val="20"/>
          <w:szCs w:val="20"/>
        </w:rPr>
        <w:t>.</w:t>
      </w:r>
    </w:p>
  </w:footnote>
  <w:footnote w:id="21">
    <w:p w14:paraId="45A89195" w14:textId="76CF7C4E" w:rsidR="00D95494" w:rsidRPr="00B54049" w:rsidRDefault="00D95494" w:rsidP="00B54049">
      <w:pPr>
        <w:pStyle w:val="NoSpacing"/>
        <w:jc w:val="both"/>
        <w:rPr>
          <w:rFonts w:ascii="Times New Roman" w:hAnsi="Times New Roman"/>
          <w:sz w:val="20"/>
          <w:szCs w:val="20"/>
        </w:rPr>
      </w:pPr>
      <w:r w:rsidRPr="00B54049">
        <w:rPr>
          <w:rStyle w:val="FootnoteReference"/>
          <w:rFonts w:ascii="Times New Roman" w:hAnsi="Times New Roman"/>
          <w:color w:val="000000" w:themeColor="text1"/>
          <w:sz w:val="20"/>
          <w:szCs w:val="20"/>
        </w:rPr>
        <w:footnoteRef/>
      </w:r>
      <w:r w:rsidRPr="00B54049">
        <w:rPr>
          <w:rFonts w:ascii="Times New Roman" w:hAnsi="Times New Roman"/>
          <w:sz w:val="20"/>
          <w:szCs w:val="20"/>
        </w:rPr>
        <w:t xml:space="preserve"> Typically, this still remains the prevailing view within the literature. Brownlie (n 1</w:t>
      </w:r>
      <w:r w:rsidR="00D30CC8" w:rsidRPr="00B54049">
        <w:rPr>
          <w:rFonts w:ascii="Times New Roman" w:hAnsi="Times New Roman"/>
          <w:sz w:val="20"/>
          <w:szCs w:val="20"/>
        </w:rPr>
        <w:t>7</w:t>
      </w:r>
      <w:r w:rsidRPr="00B54049">
        <w:rPr>
          <w:rFonts w:ascii="Times New Roman" w:hAnsi="Times New Roman"/>
          <w:sz w:val="20"/>
          <w:szCs w:val="20"/>
        </w:rPr>
        <w:t xml:space="preserve">) was one of the first to iterate this perspective. Admittedly, some commentators have deviated this approach, see, e.g. Sadurska (n </w:t>
      </w:r>
      <w:r w:rsidR="00D30CC8" w:rsidRPr="00B54049">
        <w:rPr>
          <w:rFonts w:ascii="Times New Roman" w:hAnsi="Times New Roman"/>
          <w:sz w:val="20"/>
          <w:szCs w:val="20"/>
        </w:rPr>
        <w:t>6</w:t>
      </w:r>
      <w:r w:rsidRPr="00B54049">
        <w:rPr>
          <w:rFonts w:ascii="Times New Roman" w:hAnsi="Times New Roman"/>
          <w:sz w:val="20"/>
          <w:szCs w:val="20"/>
        </w:rPr>
        <w:t xml:space="preserve">). However, more recent approaches seem to echo that perspective, see, e.g. Yoram Dinstein, </w:t>
      </w:r>
      <w:r w:rsidRPr="00B54049">
        <w:rPr>
          <w:rFonts w:ascii="Times New Roman" w:hAnsi="Times New Roman"/>
          <w:i/>
          <w:iCs/>
          <w:sz w:val="20"/>
          <w:szCs w:val="20"/>
        </w:rPr>
        <w:t>War, Aggression and Self-Defense</w:t>
      </w:r>
      <w:r w:rsidRPr="00B54049">
        <w:rPr>
          <w:rFonts w:ascii="Times New Roman" w:hAnsi="Times New Roman"/>
          <w:sz w:val="20"/>
          <w:szCs w:val="20"/>
        </w:rPr>
        <w:t xml:space="preserve"> (Cambridge University Press, 6th edn</w:t>
      </w:r>
      <w:r w:rsidRPr="00B54049">
        <w:rPr>
          <w:rFonts w:ascii="Times New Roman" w:hAnsi="Times New Roman"/>
          <w:b/>
          <w:bCs/>
          <w:sz w:val="20"/>
          <w:szCs w:val="20"/>
        </w:rPr>
        <w:t xml:space="preserve"> </w:t>
      </w:r>
      <w:r w:rsidRPr="00B54049">
        <w:rPr>
          <w:rFonts w:ascii="Times New Roman" w:hAnsi="Times New Roman"/>
          <w:sz w:val="20"/>
          <w:szCs w:val="20"/>
        </w:rPr>
        <w:t>2017) 91.</w:t>
      </w:r>
    </w:p>
  </w:footnote>
  <w:footnote w:id="22">
    <w:p w14:paraId="347F36EA" w14:textId="5F5AEA38" w:rsidR="00D95494" w:rsidRPr="00B54049" w:rsidRDefault="00D95494" w:rsidP="00B54049">
      <w:pPr>
        <w:pStyle w:val="NoSpacing"/>
        <w:jc w:val="both"/>
        <w:rPr>
          <w:rFonts w:ascii="Times New Roman" w:hAnsi="Times New Roman"/>
          <w:sz w:val="20"/>
          <w:szCs w:val="20"/>
        </w:rPr>
      </w:pPr>
      <w:r w:rsidRPr="00B54049">
        <w:rPr>
          <w:rStyle w:val="FootnoteReference"/>
          <w:rFonts w:ascii="Times New Roman" w:hAnsi="Times New Roman"/>
          <w:color w:val="000000" w:themeColor="text1"/>
          <w:sz w:val="20"/>
          <w:szCs w:val="20"/>
        </w:rPr>
        <w:footnoteRef/>
      </w:r>
      <w:r w:rsidRPr="00B54049">
        <w:rPr>
          <w:rFonts w:ascii="Times New Roman" w:hAnsi="Times New Roman"/>
          <w:sz w:val="20"/>
          <w:szCs w:val="20"/>
        </w:rPr>
        <w:t xml:space="preserve"> See, e.g. Drummond (n </w:t>
      </w:r>
      <w:r w:rsidR="00D30CC8" w:rsidRPr="00B54049">
        <w:rPr>
          <w:rFonts w:ascii="Times New Roman" w:hAnsi="Times New Roman"/>
          <w:sz w:val="20"/>
          <w:szCs w:val="20"/>
        </w:rPr>
        <w:t>7</w:t>
      </w:r>
      <w:r w:rsidRPr="00B54049">
        <w:rPr>
          <w:rFonts w:ascii="Times New Roman" w:hAnsi="Times New Roman"/>
          <w:sz w:val="20"/>
          <w:szCs w:val="20"/>
        </w:rPr>
        <w:t xml:space="preserve">) 16 (noting that ‘only threats to use force in self-defence, or under Article 42 of the UN Charter, can (although not necessarily will) be lawful’). See also Stürchler (n </w:t>
      </w:r>
      <w:r w:rsidR="00D30CC8" w:rsidRPr="00B54049">
        <w:rPr>
          <w:rFonts w:ascii="Times New Roman" w:hAnsi="Times New Roman"/>
          <w:sz w:val="20"/>
          <w:szCs w:val="20"/>
        </w:rPr>
        <w:t>7</w:t>
      </w:r>
      <w:r w:rsidRPr="00B54049">
        <w:rPr>
          <w:rFonts w:ascii="Times New Roman" w:hAnsi="Times New Roman"/>
          <w:sz w:val="20"/>
          <w:szCs w:val="20"/>
        </w:rPr>
        <w:t xml:space="preserve">) 273; Butchard (n </w:t>
      </w:r>
      <w:r w:rsidR="00D30CC8" w:rsidRPr="00B54049">
        <w:rPr>
          <w:rFonts w:ascii="Times New Roman" w:hAnsi="Times New Roman"/>
          <w:sz w:val="20"/>
          <w:szCs w:val="20"/>
        </w:rPr>
        <w:t>8</w:t>
      </w:r>
      <w:r w:rsidRPr="00B54049">
        <w:rPr>
          <w:rFonts w:ascii="Times New Roman" w:hAnsi="Times New Roman"/>
          <w:sz w:val="20"/>
          <w:szCs w:val="20"/>
        </w:rPr>
        <w:t xml:space="preserve">); Grimal (n </w:t>
      </w:r>
      <w:r w:rsidR="00D30CC8" w:rsidRPr="00B54049">
        <w:rPr>
          <w:rFonts w:ascii="Times New Roman" w:hAnsi="Times New Roman"/>
          <w:sz w:val="20"/>
          <w:szCs w:val="20"/>
        </w:rPr>
        <w:t>7</w:t>
      </w:r>
      <w:r w:rsidRPr="00B54049">
        <w:rPr>
          <w:rFonts w:ascii="Times New Roman" w:hAnsi="Times New Roman"/>
          <w:sz w:val="20"/>
          <w:szCs w:val="20"/>
        </w:rPr>
        <w:t xml:space="preserve">) 97–8. </w:t>
      </w:r>
    </w:p>
  </w:footnote>
  <w:footnote w:id="23">
    <w:p w14:paraId="1EC41469" w14:textId="5C29D73E" w:rsidR="00D95494" w:rsidRPr="00B54049" w:rsidRDefault="00D95494" w:rsidP="00B54049">
      <w:pPr>
        <w:pStyle w:val="NoSpacing"/>
        <w:jc w:val="both"/>
        <w:rPr>
          <w:rFonts w:ascii="Times New Roman" w:hAnsi="Times New Roman"/>
          <w:sz w:val="20"/>
          <w:szCs w:val="20"/>
        </w:rPr>
      </w:pPr>
      <w:r w:rsidRPr="00B54049">
        <w:rPr>
          <w:rStyle w:val="FootnoteReference"/>
          <w:rFonts w:ascii="Times New Roman" w:hAnsi="Times New Roman"/>
          <w:color w:val="000000" w:themeColor="text1"/>
          <w:sz w:val="20"/>
          <w:szCs w:val="20"/>
        </w:rPr>
        <w:footnoteRef/>
      </w:r>
      <w:r w:rsidRPr="00B54049">
        <w:rPr>
          <w:rFonts w:ascii="Times New Roman" w:hAnsi="Times New Roman"/>
          <w:sz w:val="20"/>
          <w:szCs w:val="20"/>
        </w:rPr>
        <w:t xml:space="preserve"> See, e.g. Drummond (n </w:t>
      </w:r>
      <w:r w:rsidR="00D30CC8" w:rsidRPr="00B54049">
        <w:rPr>
          <w:rFonts w:ascii="Times New Roman" w:hAnsi="Times New Roman"/>
          <w:sz w:val="20"/>
          <w:szCs w:val="20"/>
        </w:rPr>
        <w:t>7</w:t>
      </w:r>
      <w:r w:rsidRPr="00B54049">
        <w:rPr>
          <w:rFonts w:ascii="Times New Roman" w:hAnsi="Times New Roman"/>
          <w:sz w:val="20"/>
          <w:szCs w:val="20"/>
        </w:rPr>
        <w:t>) 9. Here Drummond discusses the fact that many authors consider whether or not a particular behaviour can be legally justified, while identifying a ‘sliding scale’. See also n 40.</w:t>
      </w:r>
    </w:p>
  </w:footnote>
  <w:footnote w:id="24">
    <w:p w14:paraId="380CA626" w14:textId="670F6D90" w:rsidR="00D95494" w:rsidRPr="00B54049" w:rsidRDefault="00D95494" w:rsidP="00B54049">
      <w:pPr>
        <w:pStyle w:val="NoSpacing"/>
        <w:jc w:val="both"/>
        <w:rPr>
          <w:rFonts w:ascii="Times New Roman" w:hAnsi="Times New Roman"/>
          <w:i/>
          <w:iCs/>
          <w:sz w:val="20"/>
          <w:szCs w:val="20"/>
        </w:rPr>
      </w:pPr>
      <w:r w:rsidRPr="00B54049">
        <w:rPr>
          <w:rStyle w:val="FootnoteReference"/>
          <w:rFonts w:ascii="Times New Roman" w:hAnsi="Times New Roman"/>
          <w:color w:val="000000" w:themeColor="text1"/>
          <w:sz w:val="20"/>
          <w:szCs w:val="20"/>
        </w:rPr>
        <w:footnoteRef/>
      </w:r>
      <w:r w:rsidRPr="00B54049">
        <w:rPr>
          <w:rFonts w:ascii="Times New Roman" w:hAnsi="Times New Roman"/>
          <w:sz w:val="20"/>
          <w:szCs w:val="20"/>
        </w:rPr>
        <w:t xml:space="preserve"> See Green and Grimal (n </w:t>
      </w:r>
      <w:r w:rsidR="00D30CC8" w:rsidRPr="00B54049">
        <w:rPr>
          <w:rFonts w:ascii="Times New Roman" w:hAnsi="Times New Roman"/>
          <w:sz w:val="20"/>
          <w:szCs w:val="20"/>
        </w:rPr>
        <w:t>7</w:t>
      </w:r>
      <w:r w:rsidRPr="00B54049">
        <w:rPr>
          <w:rFonts w:ascii="Times New Roman" w:hAnsi="Times New Roman"/>
          <w:sz w:val="20"/>
          <w:szCs w:val="20"/>
        </w:rPr>
        <w:t xml:space="preserve">) 290. </w:t>
      </w:r>
    </w:p>
  </w:footnote>
  <w:footnote w:id="25">
    <w:p w14:paraId="1C8D732B" w14:textId="77777777" w:rsidR="00D95494" w:rsidRPr="00B54049" w:rsidRDefault="00D95494" w:rsidP="00B54049">
      <w:pPr>
        <w:pStyle w:val="NoSpacing"/>
        <w:jc w:val="both"/>
        <w:rPr>
          <w:rFonts w:ascii="Times New Roman" w:hAnsi="Times New Roman"/>
          <w:sz w:val="20"/>
          <w:szCs w:val="20"/>
        </w:rPr>
      </w:pPr>
      <w:r w:rsidRPr="00B54049">
        <w:rPr>
          <w:rStyle w:val="FootnoteReference"/>
          <w:rFonts w:ascii="Times New Roman" w:hAnsi="Times New Roman"/>
          <w:color w:val="000000" w:themeColor="text1"/>
          <w:sz w:val="20"/>
          <w:szCs w:val="20"/>
        </w:rPr>
        <w:footnoteRef/>
      </w:r>
      <w:r w:rsidRPr="00B54049">
        <w:rPr>
          <w:rFonts w:ascii="Times New Roman" w:hAnsi="Times New Roman"/>
          <w:sz w:val="20"/>
          <w:szCs w:val="20"/>
        </w:rPr>
        <w:t xml:space="preserve"> See</w:t>
      </w:r>
      <w:r w:rsidRPr="00B54049">
        <w:rPr>
          <w:rFonts w:ascii="Times New Roman" w:hAnsi="Times New Roman"/>
          <w:b/>
          <w:bCs/>
          <w:sz w:val="20"/>
          <w:szCs w:val="20"/>
        </w:rPr>
        <w:t xml:space="preserve">, </w:t>
      </w:r>
      <w:r w:rsidRPr="00B54049">
        <w:rPr>
          <w:rFonts w:ascii="Times New Roman" w:hAnsi="Times New Roman"/>
          <w:sz w:val="20"/>
          <w:szCs w:val="20"/>
        </w:rPr>
        <w:t xml:space="preserve">e.g. ‘Trump to Kim: My nuclear button is “bigger and more powerful”’, </w:t>
      </w:r>
      <w:r w:rsidRPr="00B54049">
        <w:rPr>
          <w:rFonts w:ascii="Times New Roman" w:hAnsi="Times New Roman"/>
          <w:i/>
          <w:sz w:val="20"/>
          <w:szCs w:val="20"/>
        </w:rPr>
        <w:t>BBC News</w:t>
      </w:r>
      <w:r w:rsidRPr="00B54049">
        <w:rPr>
          <w:rFonts w:ascii="Times New Roman" w:hAnsi="Times New Roman"/>
          <w:sz w:val="20"/>
          <w:szCs w:val="20"/>
        </w:rPr>
        <w:t xml:space="preserve"> (3 January 2018) </w:t>
      </w:r>
      <w:hyperlink r:id="rId11" w:history="1">
        <w:r w:rsidRPr="00B54049">
          <w:rPr>
            <w:rStyle w:val="Hyperlink"/>
            <w:rFonts w:ascii="Times New Roman" w:hAnsi="Times New Roman"/>
            <w:sz w:val="20"/>
            <w:szCs w:val="20"/>
          </w:rPr>
          <w:t>www.bbc.co.uk/news/world-asia-42549687</w:t>
        </w:r>
      </w:hyperlink>
      <w:r w:rsidRPr="00B54049">
        <w:rPr>
          <w:rFonts w:ascii="Times New Roman" w:hAnsi="Times New Roman"/>
          <w:sz w:val="20"/>
          <w:szCs w:val="20"/>
        </w:rPr>
        <w:t xml:space="preserve"> (accessed 28 October 2019). For a useful discussion regarding the strategic implications arising from the relationship between Presidential tweets and national policy, see Kazim Rizvi, ‘“Tweet and Retreat”? President Trump’s Pakistan Aid Freeze’ (2019) Major Research paper, Graduate School of Public and International Affairs, University of Ottawa. </w:t>
      </w:r>
    </w:p>
  </w:footnote>
  <w:footnote w:id="26">
    <w:p w14:paraId="32499FEA" w14:textId="73886880" w:rsidR="00D95494" w:rsidRPr="00B54049" w:rsidRDefault="00D95494" w:rsidP="00B54049">
      <w:pPr>
        <w:pStyle w:val="NoSpacing"/>
        <w:jc w:val="both"/>
        <w:rPr>
          <w:rFonts w:ascii="Times New Roman" w:hAnsi="Times New Roman"/>
          <w:sz w:val="20"/>
          <w:szCs w:val="20"/>
        </w:rPr>
      </w:pPr>
      <w:r w:rsidRPr="00B54049">
        <w:rPr>
          <w:rStyle w:val="FootnoteReference"/>
          <w:rFonts w:ascii="Times New Roman" w:hAnsi="Times New Roman"/>
          <w:color w:val="000000" w:themeColor="text1"/>
          <w:sz w:val="20"/>
          <w:szCs w:val="20"/>
        </w:rPr>
        <w:footnoteRef/>
      </w:r>
      <w:r w:rsidRPr="00B54049">
        <w:rPr>
          <w:rFonts w:ascii="Times New Roman" w:hAnsi="Times New Roman"/>
          <w:sz w:val="20"/>
          <w:szCs w:val="20"/>
        </w:rPr>
        <w:t xml:space="preserve"> Donald J Trump (@realDonaldTrump) </w:t>
      </w:r>
      <w:r w:rsidRPr="00B54049">
        <w:rPr>
          <w:rFonts w:ascii="Times New Roman" w:hAnsi="Times New Roman"/>
          <w:i/>
          <w:sz w:val="20"/>
          <w:szCs w:val="20"/>
        </w:rPr>
        <w:t>Twitter</w:t>
      </w:r>
      <w:r w:rsidRPr="00B54049">
        <w:rPr>
          <w:rFonts w:ascii="Times New Roman" w:hAnsi="Times New Roman"/>
          <w:sz w:val="20"/>
          <w:szCs w:val="20"/>
        </w:rPr>
        <w:t xml:space="preserve"> (3 January 2018) </w:t>
      </w:r>
      <w:hyperlink r:id="rId12" w:history="1">
        <w:r w:rsidRPr="00B54049">
          <w:rPr>
            <w:rStyle w:val="Hyperlink"/>
            <w:rFonts w:ascii="Times New Roman" w:hAnsi="Times New Roman"/>
            <w:sz w:val="20"/>
            <w:szCs w:val="20"/>
          </w:rPr>
          <w:t>https://twitter.com/realdonaldtrump/status/948355557022420992?lang=ga</w:t>
        </w:r>
      </w:hyperlink>
      <w:r w:rsidRPr="00B54049">
        <w:rPr>
          <w:rFonts w:ascii="Times New Roman" w:hAnsi="Times New Roman"/>
          <w:sz w:val="20"/>
          <w:szCs w:val="20"/>
        </w:rPr>
        <w:t xml:space="preserve"> (accessed 1 November 2019). This tweet followed the Remarks of President Trump’s address to the 72nd Session of the United Nations General Assembly on 19 September 2017, </w:t>
      </w:r>
      <w:hyperlink r:id="rId13" w:history="1">
        <w:r w:rsidRPr="00B54049">
          <w:rPr>
            <w:rStyle w:val="Hyperlink"/>
            <w:rFonts w:ascii="Times New Roman" w:hAnsi="Times New Roman"/>
            <w:sz w:val="20"/>
            <w:szCs w:val="20"/>
          </w:rPr>
          <w:t>www.whitehouse.gov/briefings-statements/remarks-president-trump-72nd-session-united-nations-general-assembly/</w:t>
        </w:r>
      </w:hyperlink>
      <w:r w:rsidRPr="00B54049">
        <w:rPr>
          <w:rFonts w:ascii="Times New Roman" w:hAnsi="Times New Roman"/>
          <w:sz w:val="20"/>
          <w:szCs w:val="20"/>
        </w:rPr>
        <w:t xml:space="preserve"> (accessed 1 November 2019) (where the President stated that ‘[t]he United States has great strength and patience, but if it is forced to defend itself or its allies, we will have no choice but to totally destroy North Korea’).</w:t>
      </w:r>
    </w:p>
  </w:footnote>
  <w:footnote w:id="27">
    <w:p w14:paraId="35FE04AD" w14:textId="6A22AC18" w:rsidR="00D95494" w:rsidRPr="00B54049" w:rsidRDefault="00D95494" w:rsidP="00B54049">
      <w:pPr>
        <w:pStyle w:val="NoSpacing"/>
        <w:jc w:val="both"/>
        <w:rPr>
          <w:rFonts w:ascii="Times New Roman" w:hAnsi="Times New Roman"/>
          <w:sz w:val="20"/>
          <w:szCs w:val="20"/>
        </w:rPr>
      </w:pPr>
      <w:r w:rsidRPr="00B54049">
        <w:rPr>
          <w:rStyle w:val="FootnoteReference"/>
          <w:rFonts w:ascii="Times New Roman" w:hAnsi="Times New Roman"/>
          <w:color w:val="000000" w:themeColor="text1"/>
          <w:sz w:val="20"/>
          <w:szCs w:val="20"/>
        </w:rPr>
        <w:footnoteRef/>
      </w:r>
      <w:r w:rsidRPr="00B54049">
        <w:rPr>
          <w:rFonts w:ascii="Times New Roman" w:hAnsi="Times New Roman"/>
          <w:sz w:val="20"/>
          <w:szCs w:val="20"/>
        </w:rPr>
        <w:t xml:space="preserve"> It remains to be seen whether international law or indeed the international community would be ready to extend such a discussion to other applications (such as, e.g. Instagram or Snapchat).</w:t>
      </w:r>
    </w:p>
  </w:footnote>
  <w:footnote w:id="28">
    <w:p w14:paraId="23530D1A" w14:textId="5CB08CBE" w:rsidR="00D95494" w:rsidRPr="00B54049" w:rsidRDefault="00D95494" w:rsidP="00B54049">
      <w:pPr>
        <w:pStyle w:val="NoSpacing"/>
        <w:jc w:val="both"/>
        <w:rPr>
          <w:rFonts w:ascii="Times New Roman" w:hAnsi="Times New Roman"/>
          <w:sz w:val="20"/>
          <w:szCs w:val="20"/>
        </w:rPr>
      </w:pPr>
      <w:r w:rsidRPr="00B54049">
        <w:rPr>
          <w:rStyle w:val="FootnoteReference"/>
          <w:rFonts w:ascii="Times New Roman" w:hAnsi="Times New Roman"/>
          <w:color w:val="000000" w:themeColor="text1"/>
          <w:sz w:val="20"/>
          <w:szCs w:val="20"/>
        </w:rPr>
        <w:footnoteRef/>
      </w:r>
      <w:r w:rsidRPr="00B54049">
        <w:rPr>
          <w:rFonts w:ascii="Times New Roman" w:hAnsi="Times New Roman"/>
          <w:sz w:val="20"/>
          <w:szCs w:val="20"/>
        </w:rPr>
        <w:t xml:space="preserve"> Noting if, of course, </w:t>
      </w:r>
      <w:r w:rsidRPr="00B54049">
        <w:rPr>
          <w:rFonts w:ascii="Times New Roman" w:eastAsia="Times New Roman" w:hAnsi="Times New Roman"/>
          <w:sz w:val="20"/>
          <w:szCs w:val="20"/>
          <w:shd w:val="clear" w:color="auto" w:fill="FFFFFF"/>
          <w:lang w:eastAsia="en-GB"/>
        </w:rPr>
        <w:t>Kim Jong Un’s initial statement could itself constitute a qualitatively grave, threatened armed attack.</w:t>
      </w:r>
    </w:p>
  </w:footnote>
  <w:footnote w:id="29">
    <w:p w14:paraId="7DA8318B" w14:textId="35065E39" w:rsidR="00D95494" w:rsidRPr="00B54049" w:rsidRDefault="00D95494" w:rsidP="00B54049">
      <w:pPr>
        <w:pStyle w:val="NoSpacing"/>
        <w:jc w:val="both"/>
        <w:rPr>
          <w:rFonts w:ascii="Times New Roman" w:hAnsi="Times New Roman"/>
          <w:sz w:val="20"/>
          <w:szCs w:val="20"/>
        </w:rPr>
      </w:pPr>
      <w:r w:rsidRPr="00B54049">
        <w:rPr>
          <w:rStyle w:val="FootnoteReference"/>
          <w:rFonts w:ascii="Times New Roman" w:hAnsi="Times New Roman"/>
          <w:color w:val="000000" w:themeColor="text1"/>
          <w:sz w:val="20"/>
          <w:szCs w:val="20"/>
        </w:rPr>
        <w:footnoteRef/>
      </w:r>
      <w:r w:rsidRPr="00B54049">
        <w:rPr>
          <w:rFonts w:ascii="Times New Roman" w:hAnsi="Times New Roman"/>
          <w:sz w:val="20"/>
          <w:szCs w:val="20"/>
        </w:rPr>
        <w:t xml:space="preserve"> See, generally Green and Grimal (n </w:t>
      </w:r>
      <w:r w:rsidR="00D30CC8" w:rsidRPr="00B54049">
        <w:rPr>
          <w:rFonts w:ascii="Times New Roman" w:hAnsi="Times New Roman"/>
          <w:sz w:val="20"/>
          <w:szCs w:val="20"/>
        </w:rPr>
        <w:t>7</w:t>
      </w:r>
      <w:r w:rsidRPr="00B54049">
        <w:rPr>
          <w:rFonts w:ascii="Times New Roman" w:hAnsi="Times New Roman"/>
          <w:sz w:val="20"/>
          <w:szCs w:val="20"/>
        </w:rPr>
        <w:t>). See also Grimal and Sundaram (n 1</w:t>
      </w:r>
      <w:r w:rsidR="00D30CC8" w:rsidRPr="00B54049">
        <w:rPr>
          <w:rFonts w:ascii="Times New Roman" w:hAnsi="Times New Roman"/>
          <w:sz w:val="20"/>
          <w:szCs w:val="20"/>
        </w:rPr>
        <w:t>7</w:t>
      </w:r>
      <w:r w:rsidRPr="00B54049">
        <w:rPr>
          <w:rFonts w:ascii="Times New Roman" w:hAnsi="Times New Roman"/>
          <w:sz w:val="20"/>
          <w:szCs w:val="20"/>
        </w:rPr>
        <w:t xml:space="preserve">) footnote 133, noting ‘in essence, the threat posed will need to be qualitatively grave, (a threatened armed attack) and also imminent in order for self-defence to be lawfully invoked.’ In other words, it must meet the requisite requirements as set out in </w:t>
      </w:r>
      <w:r w:rsidRPr="00B54049">
        <w:rPr>
          <w:rFonts w:ascii="Times New Roman" w:hAnsi="Times New Roman"/>
          <w:i/>
          <w:iCs/>
          <w:sz w:val="20"/>
          <w:szCs w:val="20"/>
        </w:rPr>
        <w:t xml:space="preserve">Nicaragua </w:t>
      </w:r>
      <w:r w:rsidRPr="00B54049">
        <w:rPr>
          <w:rFonts w:ascii="Times New Roman" w:hAnsi="Times New Roman"/>
          <w:sz w:val="20"/>
          <w:szCs w:val="20"/>
        </w:rPr>
        <w:t>(n 1</w:t>
      </w:r>
      <w:r w:rsidR="00E32BEC" w:rsidRPr="00B54049">
        <w:rPr>
          <w:rFonts w:ascii="Times New Roman" w:hAnsi="Times New Roman"/>
          <w:sz w:val="20"/>
          <w:szCs w:val="20"/>
        </w:rPr>
        <w:t>8</w:t>
      </w:r>
      <w:r w:rsidRPr="00B54049">
        <w:rPr>
          <w:rFonts w:ascii="Times New Roman" w:hAnsi="Times New Roman"/>
          <w:sz w:val="20"/>
          <w:szCs w:val="20"/>
        </w:rPr>
        <w:t xml:space="preserve">) and the </w:t>
      </w:r>
      <w:r w:rsidRPr="00B54049">
        <w:rPr>
          <w:rFonts w:ascii="Times New Roman" w:hAnsi="Times New Roman"/>
          <w:i/>
          <w:sz w:val="20"/>
          <w:szCs w:val="20"/>
        </w:rPr>
        <w:t>Case Concerning Oil Platforms</w:t>
      </w:r>
      <w:r w:rsidRPr="00B54049">
        <w:rPr>
          <w:rFonts w:ascii="Times New Roman" w:hAnsi="Times New Roman"/>
          <w:sz w:val="20"/>
          <w:szCs w:val="20"/>
        </w:rPr>
        <w:t xml:space="preserve"> (</w:t>
      </w:r>
      <w:r w:rsidRPr="00B54049">
        <w:rPr>
          <w:rFonts w:ascii="Times New Roman" w:hAnsi="Times New Roman"/>
          <w:i/>
          <w:sz w:val="20"/>
          <w:szCs w:val="20"/>
        </w:rPr>
        <w:t>Islamic Republic of Iran v United States of America</w:t>
      </w:r>
      <w:r w:rsidRPr="00B54049">
        <w:rPr>
          <w:rFonts w:ascii="Times New Roman" w:hAnsi="Times New Roman"/>
          <w:sz w:val="20"/>
          <w:szCs w:val="20"/>
        </w:rPr>
        <w:t xml:space="preserve">) (merits) [2003] ICJ Rep 161, para 51. On this point, see also Avra Constantinou, </w:t>
      </w:r>
      <w:r w:rsidRPr="00B54049">
        <w:rPr>
          <w:rFonts w:ascii="Times New Roman" w:hAnsi="Times New Roman"/>
          <w:i/>
          <w:iCs/>
          <w:sz w:val="20"/>
          <w:szCs w:val="20"/>
        </w:rPr>
        <w:t xml:space="preserve">The Right of Self-Defence under Customary International Law and Article </w:t>
      </w:r>
      <w:r w:rsidRPr="00B54049">
        <w:rPr>
          <w:rFonts w:ascii="Times New Roman" w:eastAsia="Times New Roman" w:hAnsi="Times New Roman"/>
          <w:i/>
          <w:iCs/>
          <w:sz w:val="20"/>
          <w:szCs w:val="20"/>
          <w:lang w:eastAsia="en-GB"/>
        </w:rPr>
        <w:t>51 of the UN Charter</w:t>
      </w:r>
      <w:r w:rsidRPr="00B54049">
        <w:rPr>
          <w:rFonts w:ascii="Times New Roman" w:eastAsia="Times New Roman" w:hAnsi="Times New Roman"/>
          <w:sz w:val="20"/>
          <w:szCs w:val="20"/>
          <w:lang w:eastAsia="en-GB"/>
        </w:rPr>
        <w:t xml:space="preserve"> (Bruylant, 2000) 57.</w:t>
      </w:r>
      <w:r w:rsidRPr="00B54049">
        <w:rPr>
          <w:rFonts w:ascii="Times New Roman" w:hAnsi="Times New Roman"/>
          <w:sz w:val="20"/>
          <w:szCs w:val="20"/>
        </w:rPr>
        <w:t xml:space="preserve"> The intertwined principles of necessity and proportionality dictate that force must be used as a last resort: meaning that if non-forcible measures were a reasonable alternative in the circumstances, they must have been explored and exhausted (necessity), see, e.g. James A Green,  ‘The </w:t>
      </w:r>
      <w:r w:rsidRPr="00B54049">
        <w:rPr>
          <w:rFonts w:ascii="Times New Roman" w:hAnsi="Times New Roman"/>
          <w:i/>
          <w:iCs/>
          <w:sz w:val="20"/>
          <w:szCs w:val="20"/>
        </w:rPr>
        <w:t>Ratione</w:t>
      </w:r>
      <w:r w:rsidRPr="00B54049">
        <w:rPr>
          <w:rFonts w:ascii="Times New Roman" w:hAnsi="Times New Roman"/>
          <w:sz w:val="20"/>
          <w:szCs w:val="20"/>
        </w:rPr>
        <w:t xml:space="preserve">  </w:t>
      </w:r>
      <w:r w:rsidRPr="00B54049">
        <w:rPr>
          <w:rFonts w:ascii="Times New Roman" w:hAnsi="Times New Roman"/>
          <w:i/>
          <w:iCs/>
          <w:sz w:val="20"/>
          <w:szCs w:val="20"/>
        </w:rPr>
        <w:t>Temporis</w:t>
      </w:r>
      <w:r w:rsidRPr="00B54049">
        <w:rPr>
          <w:rFonts w:ascii="Times New Roman" w:hAnsi="Times New Roman"/>
          <w:sz w:val="20"/>
          <w:szCs w:val="20"/>
        </w:rPr>
        <w:t xml:space="preserve"> Elements of Self-Defence’ (2015) 2 </w:t>
      </w:r>
      <w:r w:rsidRPr="00B54049">
        <w:rPr>
          <w:rFonts w:ascii="Times New Roman" w:hAnsi="Times New Roman"/>
          <w:i/>
          <w:iCs/>
          <w:sz w:val="20"/>
          <w:szCs w:val="20"/>
        </w:rPr>
        <w:t>Journal on the Use of Force in International</w:t>
      </w:r>
      <w:r w:rsidRPr="00B54049">
        <w:rPr>
          <w:rFonts w:ascii="Times New Roman" w:hAnsi="Times New Roman"/>
          <w:sz w:val="20"/>
          <w:szCs w:val="20"/>
        </w:rPr>
        <w:t xml:space="preserve"> Law 100–1; Dinstein (n </w:t>
      </w:r>
      <w:r w:rsidR="00D30CC8" w:rsidRPr="00B54049">
        <w:rPr>
          <w:rFonts w:ascii="Times New Roman" w:hAnsi="Times New Roman"/>
          <w:sz w:val="20"/>
          <w:szCs w:val="20"/>
        </w:rPr>
        <w:t>21</w:t>
      </w:r>
      <w:r w:rsidRPr="00B54049">
        <w:rPr>
          <w:rFonts w:ascii="Times New Roman" w:hAnsi="Times New Roman"/>
          <w:sz w:val="20"/>
          <w:szCs w:val="20"/>
        </w:rPr>
        <w:t xml:space="preserve">) 268–9; Judith Gardam, </w:t>
      </w:r>
      <w:r w:rsidRPr="00B54049">
        <w:rPr>
          <w:rFonts w:ascii="Times New Roman" w:hAnsi="Times New Roman"/>
          <w:i/>
          <w:iCs/>
          <w:sz w:val="20"/>
          <w:szCs w:val="20"/>
        </w:rPr>
        <w:t xml:space="preserve">Necessity, Proportionality, and the Use of Force by States </w:t>
      </w:r>
      <w:r w:rsidRPr="00B54049">
        <w:rPr>
          <w:rFonts w:ascii="Times New Roman" w:hAnsi="Times New Roman"/>
          <w:sz w:val="20"/>
          <w:szCs w:val="20"/>
        </w:rPr>
        <w:t xml:space="preserve">(Cambridge University Press, 2004) 6 and 11. The proportionality requirement, meanwhile, requires that the ‘force employed must not be excessive with regard to the goal of abating or repelling the attack’, see, e.g. Sina Etezazian, ‘The Nature of the Self-Defence Proportionality Requirement’ (2016) 3(2) </w:t>
      </w:r>
      <w:r w:rsidRPr="00B54049">
        <w:rPr>
          <w:rFonts w:ascii="Times New Roman" w:hAnsi="Times New Roman"/>
          <w:i/>
          <w:iCs/>
          <w:sz w:val="20"/>
          <w:szCs w:val="20"/>
        </w:rPr>
        <w:t>Journal on the Use of Force and International Law</w:t>
      </w:r>
      <w:r w:rsidRPr="00B54049">
        <w:rPr>
          <w:rFonts w:ascii="Times New Roman" w:hAnsi="Times New Roman"/>
          <w:sz w:val="20"/>
          <w:szCs w:val="20"/>
        </w:rPr>
        <w:t xml:space="preserve"> 260, 264–7; Theodora Christodoulidou and Kalliopi Chainoglou, ‘The Principle of Proportionality from a </w:t>
      </w:r>
      <w:r w:rsidRPr="00B54049">
        <w:rPr>
          <w:rFonts w:ascii="Times New Roman" w:hAnsi="Times New Roman"/>
          <w:i/>
          <w:iCs/>
          <w:sz w:val="20"/>
          <w:szCs w:val="20"/>
        </w:rPr>
        <w:t>Jus ad Bellum</w:t>
      </w:r>
      <w:r w:rsidRPr="00B54049">
        <w:rPr>
          <w:rFonts w:ascii="Times New Roman" w:hAnsi="Times New Roman"/>
          <w:sz w:val="20"/>
          <w:szCs w:val="20"/>
        </w:rPr>
        <w:t xml:space="preserve"> Perspective’ in Marc Weller (ed), </w:t>
      </w:r>
      <w:r w:rsidRPr="00B54049">
        <w:rPr>
          <w:rFonts w:ascii="Times New Roman" w:hAnsi="Times New Roman"/>
          <w:i/>
          <w:iCs/>
          <w:sz w:val="20"/>
          <w:szCs w:val="20"/>
        </w:rPr>
        <w:t xml:space="preserve">The Oxford Handbook of the Use of Force in International Law </w:t>
      </w:r>
      <w:r w:rsidRPr="00B54049">
        <w:rPr>
          <w:rFonts w:ascii="Times New Roman" w:hAnsi="Times New Roman"/>
          <w:sz w:val="20"/>
          <w:szCs w:val="20"/>
        </w:rPr>
        <w:t xml:space="preserve">(Oxford University Press, 2015) 1189–99.  For more detailed discussions on self-defence, see, e.g. James A Green, </w:t>
      </w:r>
      <w:r w:rsidRPr="00B54049">
        <w:rPr>
          <w:rFonts w:ascii="Times New Roman" w:hAnsi="Times New Roman"/>
          <w:i/>
          <w:sz w:val="20"/>
          <w:szCs w:val="20"/>
        </w:rPr>
        <w:t>The International Court of Justice and Self-Defence in International Law</w:t>
      </w:r>
      <w:r w:rsidRPr="00B54049">
        <w:rPr>
          <w:rFonts w:ascii="Times New Roman" w:hAnsi="Times New Roman"/>
          <w:sz w:val="20"/>
          <w:szCs w:val="20"/>
        </w:rPr>
        <w:t xml:space="preserve"> (Hart, 2009); Tom Ruys, ‘</w:t>
      </w:r>
      <w:r w:rsidRPr="00B54049">
        <w:rPr>
          <w:rFonts w:ascii="Times New Roman" w:hAnsi="Times New Roman"/>
          <w:i/>
          <w:iCs/>
          <w:sz w:val="20"/>
          <w:szCs w:val="20"/>
        </w:rPr>
        <w:t>Armed Attack’ and Article 51 of the UN Charter: Evolutions in Customary Law and Practice</w:t>
      </w:r>
      <w:r w:rsidRPr="00B54049">
        <w:rPr>
          <w:rFonts w:ascii="Times New Roman" w:hAnsi="Times New Roman"/>
          <w:sz w:val="20"/>
          <w:szCs w:val="20"/>
        </w:rPr>
        <w:t xml:space="preserve"> (Cambridge University Press, 2010).</w:t>
      </w:r>
    </w:p>
  </w:footnote>
  <w:footnote w:id="30">
    <w:p w14:paraId="7FC13093" w14:textId="1577C726" w:rsidR="00D95494" w:rsidRPr="00B54049" w:rsidRDefault="00D95494" w:rsidP="00B54049">
      <w:pPr>
        <w:pStyle w:val="NoSpacing"/>
        <w:jc w:val="both"/>
        <w:rPr>
          <w:rFonts w:ascii="Times New Roman" w:eastAsia="Times New Roman" w:hAnsi="Times New Roman"/>
          <w:sz w:val="20"/>
          <w:szCs w:val="20"/>
          <w:lang w:eastAsia="en-GB"/>
        </w:rPr>
      </w:pPr>
      <w:r w:rsidRPr="00B54049">
        <w:rPr>
          <w:rStyle w:val="FootnoteReference"/>
          <w:rFonts w:ascii="Times New Roman" w:hAnsi="Times New Roman"/>
          <w:color w:val="000000" w:themeColor="text1"/>
          <w:sz w:val="20"/>
          <w:szCs w:val="20"/>
        </w:rPr>
        <w:footnoteRef/>
      </w:r>
      <w:r w:rsidRPr="00B54049">
        <w:rPr>
          <w:rFonts w:ascii="Times New Roman" w:hAnsi="Times New Roman"/>
          <w:sz w:val="20"/>
          <w:szCs w:val="20"/>
        </w:rPr>
        <w:t xml:space="preserve"> See, e.g. Christian Henderson, ‘</w:t>
      </w:r>
      <w:r w:rsidRPr="00B54049">
        <w:rPr>
          <w:rFonts w:ascii="Times New Roman" w:eastAsia="Times New Roman" w:hAnsi="Times New Roman"/>
          <w:sz w:val="20"/>
          <w:szCs w:val="20"/>
          <w:bdr w:val="none" w:sz="0" w:space="0" w:color="auto" w:frame="1"/>
          <w:lang w:eastAsia="en-GB"/>
        </w:rPr>
        <w:t xml:space="preserve">Tit-for-Tat-for-Tit: The Indian and Pakistani Airstrikes and the </w:t>
      </w:r>
      <w:r w:rsidRPr="00B54049">
        <w:rPr>
          <w:rFonts w:ascii="Times New Roman" w:eastAsia="Times New Roman" w:hAnsi="Times New Roman"/>
          <w:i/>
          <w:sz w:val="20"/>
          <w:szCs w:val="20"/>
          <w:bdr w:val="none" w:sz="0" w:space="0" w:color="auto" w:frame="1"/>
          <w:lang w:eastAsia="en-GB"/>
        </w:rPr>
        <w:t>Jus ad Bellum</w:t>
      </w:r>
      <w:r w:rsidRPr="00B54049">
        <w:rPr>
          <w:rFonts w:ascii="Times New Roman" w:eastAsia="Times New Roman" w:hAnsi="Times New Roman"/>
          <w:sz w:val="20"/>
          <w:szCs w:val="20"/>
          <w:bdr w:val="none" w:sz="0" w:space="0" w:color="auto" w:frame="1"/>
          <w:lang w:eastAsia="en-GB"/>
        </w:rPr>
        <w:t xml:space="preserve">’, </w:t>
      </w:r>
      <w:r w:rsidRPr="00B54049">
        <w:rPr>
          <w:rFonts w:ascii="Times New Roman" w:eastAsia="Times New Roman" w:hAnsi="Times New Roman"/>
          <w:i/>
          <w:sz w:val="20"/>
          <w:szCs w:val="20"/>
          <w:bdr w:val="none" w:sz="0" w:space="0" w:color="auto" w:frame="1"/>
          <w:lang w:eastAsia="en-GB"/>
        </w:rPr>
        <w:t>EJIL:Talk!</w:t>
      </w:r>
      <w:r w:rsidRPr="00B54049">
        <w:rPr>
          <w:rFonts w:ascii="Times New Roman" w:eastAsia="Times New Roman" w:hAnsi="Times New Roman"/>
          <w:sz w:val="20"/>
          <w:szCs w:val="20"/>
          <w:bdr w:val="none" w:sz="0" w:space="0" w:color="auto" w:frame="1"/>
          <w:lang w:eastAsia="en-GB"/>
        </w:rPr>
        <w:t xml:space="preserve"> (28 February 2019)</w:t>
      </w:r>
      <w:r w:rsidRPr="00B54049">
        <w:rPr>
          <w:rFonts w:ascii="Times New Roman" w:eastAsia="Times New Roman" w:hAnsi="Times New Roman"/>
          <w:sz w:val="20"/>
          <w:szCs w:val="20"/>
          <w:lang w:eastAsia="en-GB"/>
        </w:rPr>
        <w:t xml:space="preserve"> </w:t>
      </w:r>
      <w:hyperlink r:id="rId14" w:history="1">
        <w:r w:rsidRPr="00B54049">
          <w:rPr>
            <w:rStyle w:val="Hyperlink"/>
            <w:rFonts w:ascii="Times New Roman" w:eastAsia="Times New Roman" w:hAnsi="Times New Roman"/>
            <w:sz w:val="20"/>
            <w:szCs w:val="20"/>
            <w:lang w:eastAsia="en-GB"/>
          </w:rPr>
          <w:t>www.ejiltalk.org/tit-for-tat-for-tit-the-indian-and-pakistani-airstrikes-and-the-jus-ad-bellum/</w:t>
        </w:r>
      </w:hyperlink>
      <w:r w:rsidRPr="00B54049">
        <w:rPr>
          <w:rFonts w:ascii="Times New Roman" w:eastAsia="Times New Roman" w:hAnsi="Times New Roman"/>
          <w:sz w:val="20"/>
          <w:szCs w:val="20"/>
          <w:lang w:eastAsia="en-GB"/>
        </w:rPr>
        <w:t xml:space="preserve"> </w:t>
      </w:r>
      <w:r w:rsidRPr="00B54049">
        <w:rPr>
          <w:rFonts w:ascii="Times New Roman" w:hAnsi="Times New Roman"/>
          <w:sz w:val="20"/>
          <w:szCs w:val="20"/>
        </w:rPr>
        <w:t>(accessed 28 October 2019)</w:t>
      </w:r>
      <w:r w:rsidR="0039412A" w:rsidRPr="00B54049">
        <w:rPr>
          <w:rFonts w:ascii="Times New Roman" w:hAnsi="Times New Roman"/>
          <w:sz w:val="20"/>
          <w:szCs w:val="20"/>
        </w:rPr>
        <w:t>. N.B. The author is grateful to Professor James A Green for the following observation that a state could of course contest the original invocation as being spurious</w:t>
      </w:r>
      <w:r w:rsidR="00D300CA" w:rsidRPr="00B54049">
        <w:rPr>
          <w:rFonts w:ascii="Times New Roman" w:hAnsi="Times New Roman"/>
          <w:sz w:val="20"/>
          <w:szCs w:val="20"/>
        </w:rPr>
        <w:t>; that</w:t>
      </w:r>
      <w:r w:rsidR="0039412A" w:rsidRPr="00B54049">
        <w:rPr>
          <w:rFonts w:ascii="Times New Roman" w:hAnsi="Times New Roman"/>
          <w:sz w:val="20"/>
          <w:szCs w:val="20"/>
        </w:rPr>
        <w:t xml:space="preserve"> the purported self-defence was really an act of aggression/unlawful use of force, and so then </w:t>
      </w:r>
      <w:r w:rsidR="00D300CA" w:rsidRPr="00B54049">
        <w:rPr>
          <w:rFonts w:ascii="Times New Roman" w:hAnsi="Times New Roman"/>
          <w:sz w:val="20"/>
          <w:szCs w:val="20"/>
        </w:rPr>
        <w:t xml:space="preserve">could </w:t>
      </w:r>
      <w:r w:rsidR="0039412A" w:rsidRPr="00B54049">
        <w:rPr>
          <w:rFonts w:ascii="Times New Roman" w:hAnsi="Times New Roman"/>
          <w:sz w:val="20"/>
          <w:szCs w:val="20"/>
        </w:rPr>
        <w:t>still claim self-defence in response.</w:t>
      </w:r>
    </w:p>
  </w:footnote>
  <w:footnote w:id="31">
    <w:p w14:paraId="5F27F789" w14:textId="3C5FEF60" w:rsidR="00D95494" w:rsidRPr="00B54049" w:rsidRDefault="00D95494" w:rsidP="00B54049">
      <w:pPr>
        <w:pStyle w:val="NoSpacing"/>
        <w:jc w:val="both"/>
        <w:rPr>
          <w:rFonts w:ascii="Times New Roman" w:hAnsi="Times New Roman"/>
          <w:sz w:val="20"/>
          <w:szCs w:val="20"/>
        </w:rPr>
      </w:pPr>
      <w:r w:rsidRPr="00B54049">
        <w:rPr>
          <w:rStyle w:val="FootnoteReference"/>
          <w:rFonts w:ascii="Times New Roman" w:hAnsi="Times New Roman"/>
          <w:color w:val="000000" w:themeColor="text1"/>
          <w:sz w:val="20"/>
          <w:szCs w:val="20"/>
        </w:rPr>
        <w:footnoteRef/>
      </w:r>
      <w:r w:rsidRPr="00B54049">
        <w:rPr>
          <w:rFonts w:ascii="Times New Roman" w:hAnsi="Times New Roman"/>
          <w:sz w:val="20"/>
          <w:szCs w:val="20"/>
        </w:rPr>
        <w:t xml:space="preserve"> An individual cannot commit a violation of art 2(4) – violations of art 2(4) can only be committed by states. In other words, unless President Trump’s Twitter handle can be identified as official (both in the ‘confirmed status’ sense, but also as a direct expression of US foreign policy) then the tweet itself is meaningless from the perspective of art 2(4).  </w:t>
      </w:r>
    </w:p>
  </w:footnote>
  <w:footnote w:id="32">
    <w:p w14:paraId="7E9C6DAA" w14:textId="1C1A2261" w:rsidR="00D95494" w:rsidRPr="00B54049" w:rsidRDefault="00D95494" w:rsidP="00B54049">
      <w:pPr>
        <w:pStyle w:val="NoSpacing"/>
        <w:jc w:val="both"/>
        <w:rPr>
          <w:rFonts w:ascii="Times New Roman" w:hAnsi="Times New Roman"/>
          <w:sz w:val="20"/>
          <w:szCs w:val="20"/>
        </w:rPr>
      </w:pPr>
      <w:r w:rsidRPr="00B54049">
        <w:rPr>
          <w:rStyle w:val="FootnoteReference"/>
          <w:rFonts w:ascii="Times New Roman" w:hAnsi="Times New Roman"/>
          <w:color w:val="000000" w:themeColor="text1"/>
          <w:sz w:val="20"/>
          <w:szCs w:val="20"/>
        </w:rPr>
        <w:footnoteRef/>
      </w:r>
      <w:r w:rsidRPr="00B54049">
        <w:rPr>
          <w:rFonts w:ascii="Times New Roman" w:hAnsi="Times New Roman"/>
          <w:sz w:val="20"/>
          <w:szCs w:val="20"/>
        </w:rPr>
        <w:t xml:space="preserve"> </w:t>
      </w:r>
      <w:r w:rsidRPr="00B54049">
        <w:rPr>
          <w:rFonts w:ascii="Times New Roman" w:hAnsi="Times New Roman"/>
          <w:i/>
          <w:iCs/>
          <w:sz w:val="20"/>
          <w:szCs w:val="20"/>
        </w:rPr>
        <w:t>Knight First Amendment Institute, et al v Donald J. Trump, et al</w:t>
      </w:r>
      <w:r w:rsidRPr="00B54049">
        <w:rPr>
          <w:rFonts w:ascii="Times New Roman" w:hAnsi="Times New Roman"/>
          <w:sz w:val="20"/>
          <w:szCs w:val="20"/>
        </w:rPr>
        <w:t xml:space="preserve"> [2019] 18‐1691‐cv. The Supreme Court of the United States has also considered the status of a presidential tweet in </w:t>
      </w:r>
      <w:r w:rsidRPr="00B54049">
        <w:rPr>
          <w:rFonts w:ascii="Times New Roman" w:hAnsi="Times New Roman"/>
          <w:i/>
          <w:sz w:val="20"/>
          <w:szCs w:val="20"/>
        </w:rPr>
        <w:t>Trump, President of the United States,</w:t>
      </w:r>
      <w:r w:rsidRPr="00B54049">
        <w:rPr>
          <w:rFonts w:ascii="Times New Roman" w:hAnsi="Times New Roman"/>
          <w:sz w:val="20"/>
          <w:szCs w:val="20"/>
        </w:rPr>
        <w:t xml:space="preserve"> </w:t>
      </w:r>
      <w:r w:rsidRPr="00B54049">
        <w:rPr>
          <w:rFonts w:ascii="Times New Roman" w:hAnsi="Times New Roman"/>
          <w:i/>
          <w:iCs/>
          <w:sz w:val="20"/>
          <w:szCs w:val="20"/>
        </w:rPr>
        <w:t>et al</w:t>
      </w:r>
      <w:r w:rsidRPr="00B54049">
        <w:rPr>
          <w:rFonts w:ascii="Times New Roman" w:hAnsi="Times New Roman"/>
          <w:sz w:val="20"/>
          <w:szCs w:val="20"/>
        </w:rPr>
        <w:t xml:space="preserve">.  </w:t>
      </w:r>
      <w:r w:rsidRPr="00B54049">
        <w:rPr>
          <w:rFonts w:ascii="Times New Roman" w:hAnsi="Times New Roman"/>
          <w:i/>
          <w:sz w:val="20"/>
          <w:szCs w:val="20"/>
        </w:rPr>
        <w:t>v Hawaii</w:t>
      </w:r>
      <w:r w:rsidRPr="00B54049">
        <w:rPr>
          <w:rFonts w:ascii="Times New Roman" w:hAnsi="Times New Roman"/>
          <w:sz w:val="20"/>
          <w:szCs w:val="20"/>
        </w:rPr>
        <w:t xml:space="preserve"> </w:t>
      </w:r>
      <w:r w:rsidRPr="00B54049">
        <w:rPr>
          <w:rFonts w:ascii="Times New Roman" w:hAnsi="Times New Roman"/>
          <w:i/>
          <w:iCs/>
          <w:sz w:val="20"/>
          <w:szCs w:val="20"/>
        </w:rPr>
        <w:t>et al.</w:t>
      </w:r>
      <w:r w:rsidR="00B54049">
        <w:rPr>
          <w:rFonts w:ascii="Times New Roman" w:hAnsi="Times New Roman"/>
          <w:sz w:val="20"/>
          <w:szCs w:val="20"/>
        </w:rPr>
        <w:t xml:space="preserve">  [2018] No. 17-965, 585 U.S</w:t>
      </w:r>
      <w:r w:rsidRPr="00B54049">
        <w:rPr>
          <w:rFonts w:ascii="Times New Roman" w:hAnsi="Times New Roman"/>
          <w:sz w:val="20"/>
          <w:szCs w:val="20"/>
        </w:rPr>
        <w:t xml:space="preserve">. In </w:t>
      </w:r>
      <w:r w:rsidRPr="00B54049">
        <w:rPr>
          <w:rFonts w:ascii="Times New Roman" w:hAnsi="Times New Roman"/>
          <w:i/>
          <w:sz w:val="20"/>
          <w:szCs w:val="20"/>
        </w:rPr>
        <w:t>Trump v Hawaii</w:t>
      </w:r>
      <w:r w:rsidRPr="00B54049" w:rsidDel="00FC30AF">
        <w:rPr>
          <w:rFonts w:ascii="Times New Roman" w:hAnsi="Times New Roman"/>
          <w:sz w:val="20"/>
          <w:szCs w:val="20"/>
        </w:rPr>
        <w:t xml:space="preserve"> </w:t>
      </w:r>
      <w:r w:rsidRPr="00B54049">
        <w:rPr>
          <w:rFonts w:ascii="Times New Roman" w:hAnsi="Times New Roman"/>
          <w:sz w:val="20"/>
          <w:szCs w:val="20"/>
        </w:rPr>
        <w:t xml:space="preserve">the Supreme Court was asked to consider, </w:t>
      </w:r>
      <w:r w:rsidRPr="00B54049">
        <w:rPr>
          <w:rFonts w:ascii="Times New Roman" w:hAnsi="Times New Roman"/>
          <w:i/>
          <w:iCs/>
          <w:sz w:val="20"/>
          <w:szCs w:val="20"/>
        </w:rPr>
        <w:t>inter alia</w:t>
      </w:r>
      <w:r w:rsidRPr="00B54049">
        <w:rPr>
          <w:rFonts w:ascii="Times New Roman" w:hAnsi="Times New Roman"/>
          <w:sz w:val="20"/>
          <w:szCs w:val="20"/>
        </w:rPr>
        <w:t xml:space="preserve">, the lawfulness of Proclamation 9645. The plaintiff argued that the proclamation, unlawfully, sort to prevent individuals from a number of Muslim states from entering U.S. sovereign territory. According to the plaintiff, not only did the proclamation violate the US Immigration and Nationality Act (INA), but a number of Presidential tweets also provided evidence of a general White House anti-Muslim policy. Though the Supreme Court did identify that The White House views Presidents Trump’s tweets as ‘official statements’ (see, e.g. the dissenting opinion of Judge Sotomayor), it nevertheless upheld the proclamation, albeit with only a 5/4 majority.  In doing so, though, the Court did not rule conclusively on the legal status of Twitter accounts. However, in avoiding the issue, the Supreme Court also did not overrule the decision of the lower U.S. District Court. The lower court’s decision, which is perhaps somewhat more aligned with the present author’s point of view, was that the President was in breach of the First Amendment when he took the decision to block a number of his Twitter followers based upon their political opinions. For a useful discussion, which also considers the closely linked case of </w:t>
      </w:r>
      <w:r w:rsidRPr="00B54049">
        <w:rPr>
          <w:rFonts w:ascii="Times New Roman" w:hAnsi="Times New Roman"/>
          <w:i/>
          <w:iCs/>
          <w:sz w:val="20"/>
          <w:szCs w:val="20"/>
        </w:rPr>
        <w:t>International Refugee Assistance Project (IRAP) v Trump</w:t>
      </w:r>
      <w:r w:rsidRPr="00B54049">
        <w:rPr>
          <w:rFonts w:ascii="Times New Roman" w:hAnsi="Times New Roman"/>
          <w:sz w:val="20"/>
          <w:szCs w:val="20"/>
        </w:rPr>
        <w:t xml:space="preserve"> 857 F.3d 554 [4th Cir. 2017], see, generally Jean Galbraith, ‘Contemporary Practice of the United States Relating to International Law’ (2018) 112(1) </w:t>
      </w:r>
      <w:r w:rsidRPr="00B54049">
        <w:rPr>
          <w:rFonts w:ascii="Times New Roman" w:hAnsi="Times New Roman"/>
          <w:i/>
          <w:iCs/>
          <w:sz w:val="20"/>
          <w:szCs w:val="20"/>
        </w:rPr>
        <w:t xml:space="preserve">American Journal of International Law </w:t>
      </w:r>
      <w:r w:rsidRPr="00B54049">
        <w:rPr>
          <w:rFonts w:ascii="Times New Roman" w:hAnsi="Times New Roman"/>
          <w:sz w:val="20"/>
          <w:szCs w:val="20"/>
        </w:rPr>
        <w:t xml:space="preserve">95. See also Brian Fung, ‘The Supreme Court’s travel ban ruling could have big implications for Trump’s Twitter account’, </w:t>
      </w:r>
      <w:r w:rsidRPr="00B54049">
        <w:rPr>
          <w:rFonts w:ascii="Times New Roman" w:hAnsi="Times New Roman"/>
          <w:i/>
          <w:sz w:val="20"/>
          <w:szCs w:val="20"/>
        </w:rPr>
        <w:t>Washington</w:t>
      </w:r>
      <w:r w:rsidRPr="00B54049">
        <w:rPr>
          <w:rFonts w:ascii="Times New Roman" w:hAnsi="Times New Roman"/>
          <w:b/>
          <w:bCs/>
          <w:i/>
          <w:sz w:val="20"/>
          <w:szCs w:val="20"/>
        </w:rPr>
        <w:t xml:space="preserve"> </w:t>
      </w:r>
      <w:r w:rsidRPr="00B54049">
        <w:rPr>
          <w:rFonts w:ascii="Times New Roman" w:hAnsi="Times New Roman"/>
          <w:i/>
          <w:sz w:val="20"/>
          <w:szCs w:val="20"/>
        </w:rPr>
        <w:t>Post</w:t>
      </w:r>
      <w:r w:rsidRPr="00B54049">
        <w:rPr>
          <w:rFonts w:ascii="Times New Roman" w:hAnsi="Times New Roman"/>
          <w:sz w:val="20"/>
          <w:szCs w:val="20"/>
        </w:rPr>
        <w:t xml:space="preserve"> (26 June 2018) </w:t>
      </w:r>
      <w:hyperlink r:id="rId15" w:history="1">
        <w:r w:rsidRPr="00B54049">
          <w:rPr>
            <w:rStyle w:val="Hyperlink"/>
            <w:rFonts w:ascii="Times New Roman" w:hAnsi="Times New Roman"/>
            <w:sz w:val="20"/>
            <w:szCs w:val="20"/>
          </w:rPr>
          <w:t>www.washingtonpost.com/technology/2018/06/26/supreme-courts-travel-ban-ruling-could-have-big-implications-trumps-twitter-account/</w:t>
        </w:r>
      </w:hyperlink>
      <w:r w:rsidRPr="00B54049">
        <w:rPr>
          <w:rFonts w:ascii="Times New Roman" w:hAnsi="Times New Roman"/>
          <w:sz w:val="20"/>
          <w:szCs w:val="20"/>
        </w:rPr>
        <w:t xml:space="preserve"> (accessed 29 October 2019).</w:t>
      </w:r>
      <w:r w:rsidR="00777BCE">
        <w:rPr>
          <w:rFonts w:ascii="Times New Roman" w:hAnsi="Times New Roman"/>
          <w:sz w:val="20"/>
          <w:szCs w:val="20"/>
        </w:rPr>
        <w:t xml:space="preserve"> The author is grateful to Mr Michael J Pollard for a helpful discussion on this point. </w:t>
      </w:r>
      <w:r w:rsidRPr="00B54049">
        <w:rPr>
          <w:rFonts w:ascii="Times New Roman" w:hAnsi="Times New Roman"/>
          <w:sz w:val="20"/>
          <w:szCs w:val="20"/>
        </w:rPr>
        <w:t xml:space="preserve"> </w:t>
      </w:r>
    </w:p>
  </w:footnote>
  <w:footnote w:id="33">
    <w:p w14:paraId="5D44B128" w14:textId="328B7240" w:rsidR="00D95494" w:rsidRPr="00B54049" w:rsidRDefault="00D95494" w:rsidP="00B54049">
      <w:pPr>
        <w:pStyle w:val="NoSpacing"/>
        <w:jc w:val="both"/>
        <w:rPr>
          <w:rFonts w:ascii="Times New Roman" w:hAnsi="Times New Roman"/>
          <w:sz w:val="20"/>
          <w:szCs w:val="20"/>
        </w:rPr>
      </w:pPr>
      <w:r w:rsidRPr="00B54049">
        <w:rPr>
          <w:rStyle w:val="FootnoteReference"/>
          <w:rFonts w:ascii="Times New Roman" w:hAnsi="Times New Roman"/>
          <w:color w:val="000000" w:themeColor="text1"/>
          <w:sz w:val="20"/>
          <w:szCs w:val="20"/>
        </w:rPr>
        <w:footnoteRef/>
      </w:r>
      <w:r w:rsidRPr="00B54049">
        <w:rPr>
          <w:rFonts w:ascii="Times New Roman" w:hAnsi="Times New Roman"/>
          <w:sz w:val="20"/>
          <w:szCs w:val="20"/>
        </w:rPr>
        <w:t xml:space="preserve"> </w:t>
      </w:r>
      <w:r w:rsidRPr="00B54049">
        <w:rPr>
          <w:rFonts w:ascii="Times New Roman" w:hAnsi="Times New Roman"/>
          <w:i/>
          <w:iCs/>
          <w:sz w:val="20"/>
          <w:szCs w:val="20"/>
        </w:rPr>
        <w:t xml:space="preserve">Knight </w:t>
      </w:r>
      <w:r w:rsidRPr="00B54049">
        <w:rPr>
          <w:rFonts w:ascii="Times New Roman" w:hAnsi="Times New Roman"/>
          <w:sz w:val="20"/>
          <w:szCs w:val="20"/>
        </w:rPr>
        <w:t xml:space="preserve">(n </w:t>
      </w:r>
      <w:r w:rsidR="00D30CC8" w:rsidRPr="00B54049">
        <w:rPr>
          <w:rFonts w:ascii="Times New Roman" w:hAnsi="Times New Roman"/>
          <w:sz w:val="20"/>
          <w:szCs w:val="20"/>
        </w:rPr>
        <w:t>32</w:t>
      </w:r>
      <w:r w:rsidRPr="00B54049">
        <w:rPr>
          <w:rFonts w:ascii="Times New Roman" w:hAnsi="Times New Roman"/>
          <w:sz w:val="20"/>
          <w:szCs w:val="20"/>
        </w:rPr>
        <w:t>) 4.</w:t>
      </w:r>
    </w:p>
  </w:footnote>
  <w:footnote w:id="34">
    <w:p w14:paraId="4A4D46F2" w14:textId="1DB639D4" w:rsidR="00D95494" w:rsidRPr="00B54049" w:rsidRDefault="00D95494" w:rsidP="00B54049">
      <w:pPr>
        <w:pStyle w:val="NoSpacing"/>
        <w:jc w:val="both"/>
        <w:rPr>
          <w:rFonts w:ascii="Times New Roman" w:hAnsi="Times New Roman"/>
          <w:sz w:val="20"/>
          <w:szCs w:val="20"/>
        </w:rPr>
      </w:pPr>
      <w:r w:rsidRPr="00B54049">
        <w:rPr>
          <w:rStyle w:val="FootnoteReference"/>
          <w:rFonts w:ascii="Times New Roman" w:hAnsi="Times New Roman"/>
          <w:color w:val="000000" w:themeColor="text1"/>
          <w:sz w:val="20"/>
          <w:szCs w:val="20"/>
        </w:rPr>
        <w:footnoteRef/>
      </w:r>
      <w:r w:rsidRPr="00B54049">
        <w:rPr>
          <w:rFonts w:ascii="Times New Roman" w:hAnsi="Times New Roman"/>
          <w:sz w:val="20"/>
          <w:szCs w:val="20"/>
        </w:rPr>
        <w:t xml:space="preserve"> </w:t>
      </w:r>
      <w:r w:rsidRPr="00B54049">
        <w:rPr>
          <w:rFonts w:ascii="Times New Roman" w:hAnsi="Times New Roman"/>
          <w:i/>
          <w:iCs/>
          <w:sz w:val="20"/>
          <w:szCs w:val="20"/>
        </w:rPr>
        <w:t>Ibid</w:t>
      </w:r>
      <w:r w:rsidRPr="00B54049">
        <w:rPr>
          <w:rFonts w:ascii="Times New Roman" w:hAnsi="Times New Roman"/>
          <w:sz w:val="20"/>
          <w:szCs w:val="20"/>
        </w:rPr>
        <w:t>.</w:t>
      </w:r>
    </w:p>
  </w:footnote>
  <w:footnote w:id="35">
    <w:p w14:paraId="67C957DA" w14:textId="0881E641" w:rsidR="00D95494" w:rsidRPr="00B54049" w:rsidRDefault="00D95494" w:rsidP="00B54049">
      <w:pPr>
        <w:pStyle w:val="NoSpacing"/>
        <w:jc w:val="both"/>
        <w:rPr>
          <w:rFonts w:ascii="Times New Roman" w:hAnsi="Times New Roman"/>
          <w:sz w:val="20"/>
          <w:szCs w:val="20"/>
        </w:rPr>
      </w:pPr>
      <w:r w:rsidRPr="00B54049">
        <w:rPr>
          <w:rStyle w:val="FootnoteReference"/>
          <w:rFonts w:ascii="Times New Roman" w:hAnsi="Times New Roman"/>
          <w:color w:val="000000" w:themeColor="text1"/>
          <w:sz w:val="20"/>
          <w:szCs w:val="20"/>
        </w:rPr>
        <w:footnoteRef/>
      </w:r>
      <w:r w:rsidRPr="00B54049">
        <w:rPr>
          <w:rFonts w:ascii="Times New Roman" w:hAnsi="Times New Roman"/>
          <w:sz w:val="20"/>
          <w:szCs w:val="20"/>
        </w:rPr>
        <w:t xml:space="preserve"> </w:t>
      </w:r>
      <w:r w:rsidRPr="00B54049">
        <w:rPr>
          <w:rFonts w:ascii="Times New Roman" w:hAnsi="Times New Roman"/>
          <w:i/>
          <w:iCs/>
          <w:sz w:val="20"/>
          <w:szCs w:val="20"/>
        </w:rPr>
        <w:t>Ibid</w:t>
      </w:r>
      <w:r w:rsidRPr="00B54049">
        <w:rPr>
          <w:rFonts w:ascii="Times New Roman" w:hAnsi="Times New Roman"/>
          <w:sz w:val="20"/>
          <w:szCs w:val="20"/>
        </w:rPr>
        <w:t>.</w:t>
      </w:r>
    </w:p>
  </w:footnote>
  <w:footnote w:id="36">
    <w:p w14:paraId="221BF9F8" w14:textId="7A6AF139" w:rsidR="00D95494" w:rsidRPr="00B54049" w:rsidRDefault="00D95494" w:rsidP="00B54049">
      <w:pPr>
        <w:pStyle w:val="NoSpacing"/>
        <w:jc w:val="both"/>
        <w:rPr>
          <w:rFonts w:ascii="Times New Roman" w:hAnsi="Times New Roman"/>
          <w:sz w:val="20"/>
          <w:szCs w:val="20"/>
        </w:rPr>
      </w:pPr>
      <w:r w:rsidRPr="00B54049">
        <w:rPr>
          <w:rStyle w:val="FootnoteReference"/>
          <w:rFonts w:ascii="Times New Roman" w:hAnsi="Times New Roman"/>
          <w:color w:val="000000" w:themeColor="text1"/>
          <w:sz w:val="20"/>
          <w:szCs w:val="20"/>
        </w:rPr>
        <w:footnoteRef/>
      </w:r>
      <w:r w:rsidRPr="00B54049">
        <w:rPr>
          <w:rFonts w:ascii="Times New Roman" w:hAnsi="Times New Roman"/>
          <w:sz w:val="20"/>
          <w:szCs w:val="20"/>
        </w:rPr>
        <w:t xml:space="preserve"> </w:t>
      </w:r>
      <w:r w:rsidRPr="00B54049">
        <w:rPr>
          <w:rFonts w:ascii="Times New Roman" w:hAnsi="Times New Roman"/>
          <w:i/>
          <w:iCs/>
          <w:sz w:val="20"/>
          <w:szCs w:val="20"/>
        </w:rPr>
        <w:t>Ibid</w:t>
      </w:r>
      <w:r w:rsidRPr="00B54049">
        <w:rPr>
          <w:rFonts w:ascii="Times New Roman" w:hAnsi="Times New Roman"/>
          <w:sz w:val="20"/>
          <w:szCs w:val="20"/>
        </w:rPr>
        <w:t>.</w:t>
      </w:r>
    </w:p>
  </w:footnote>
  <w:footnote w:id="37">
    <w:p w14:paraId="46685681" w14:textId="2D1052F2" w:rsidR="00D95494" w:rsidRPr="00B54049" w:rsidRDefault="00D95494" w:rsidP="00B54049">
      <w:pPr>
        <w:pStyle w:val="NoSpacing"/>
        <w:jc w:val="both"/>
        <w:rPr>
          <w:rFonts w:ascii="Times New Roman" w:hAnsi="Times New Roman"/>
          <w:i/>
          <w:iCs/>
          <w:sz w:val="20"/>
          <w:szCs w:val="20"/>
        </w:rPr>
      </w:pPr>
      <w:r w:rsidRPr="00B54049">
        <w:rPr>
          <w:rStyle w:val="FootnoteReference"/>
          <w:rFonts w:ascii="Times New Roman" w:hAnsi="Times New Roman"/>
          <w:color w:val="000000" w:themeColor="text1"/>
          <w:sz w:val="20"/>
          <w:szCs w:val="20"/>
        </w:rPr>
        <w:footnoteRef/>
      </w:r>
      <w:r w:rsidRPr="00B54049">
        <w:rPr>
          <w:rFonts w:ascii="Times New Roman" w:hAnsi="Times New Roman"/>
          <w:sz w:val="20"/>
          <w:szCs w:val="20"/>
        </w:rPr>
        <w:t xml:space="preserve"> </w:t>
      </w:r>
      <w:r w:rsidRPr="00B54049">
        <w:rPr>
          <w:rFonts w:ascii="Times New Roman" w:hAnsi="Times New Roman"/>
          <w:i/>
          <w:sz w:val="20"/>
          <w:szCs w:val="20"/>
        </w:rPr>
        <w:t>Ibid</w:t>
      </w:r>
      <w:r w:rsidRPr="00B54049">
        <w:rPr>
          <w:rFonts w:ascii="Times New Roman" w:hAnsi="Times New Roman"/>
          <w:sz w:val="20"/>
          <w:szCs w:val="20"/>
        </w:rPr>
        <w:t>, 7–10, citing several examples to this effect: ‘</w:t>
      </w:r>
      <w:r w:rsidRPr="00B54049">
        <w:rPr>
          <w:rFonts w:ascii="Times New Roman" w:hAnsi="Times New Roman"/>
          <w:bCs/>
          <w:sz w:val="20"/>
          <w:szCs w:val="20"/>
        </w:rPr>
        <w:t>(1)</w:t>
      </w:r>
      <w:r w:rsidRPr="00B54049">
        <w:rPr>
          <w:rFonts w:ascii="Times New Roman" w:hAnsi="Times New Roman"/>
          <w:sz w:val="20"/>
          <w:szCs w:val="20"/>
        </w:rPr>
        <w:t xml:space="preserve"> The page is registered to Donald J. Trump 45th</w:t>
      </w:r>
      <w:r w:rsidRPr="00B54049">
        <w:rPr>
          <w:rFonts w:ascii="Times New Roman" w:hAnsi="Times New Roman"/>
          <w:position w:val="6"/>
          <w:sz w:val="20"/>
          <w:szCs w:val="20"/>
        </w:rPr>
        <w:t xml:space="preserve"> </w:t>
      </w:r>
      <w:r w:rsidRPr="00B54049">
        <w:rPr>
          <w:rFonts w:ascii="Times New Roman" w:hAnsi="Times New Roman"/>
          <w:sz w:val="20"/>
          <w:szCs w:val="20"/>
        </w:rPr>
        <w:t xml:space="preserve">President of the United States of America, Washington, D.C., the header photographs of the Account show the President engaged in the performance of his official duties such as signing executive orders, delivering remarks at the White House, and meeting with the Pope, heads of state, and other foreign dignitaries </w:t>
      </w:r>
      <w:r w:rsidRPr="00B54049">
        <w:rPr>
          <w:rFonts w:ascii="Times New Roman" w:hAnsi="Times New Roman"/>
          <w:bCs/>
          <w:sz w:val="20"/>
          <w:szCs w:val="20"/>
        </w:rPr>
        <w:t>(2)</w:t>
      </w:r>
      <w:r w:rsidRPr="00B54049">
        <w:rPr>
          <w:rFonts w:ascii="Times New Roman" w:hAnsi="Times New Roman"/>
          <w:b/>
          <w:bCs/>
          <w:sz w:val="20"/>
          <w:szCs w:val="20"/>
        </w:rPr>
        <w:t xml:space="preserve"> </w:t>
      </w:r>
      <w:r w:rsidRPr="00B54049">
        <w:rPr>
          <w:rFonts w:ascii="Times New Roman" w:hAnsi="Times New Roman"/>
          <w:sz w:val="20"/>
          <w:szCs w:val="20"/>
        </w:rPr>
        <w:t xml:space="preserve">The President and multiple members of his administration have described his use of the Account as official. The President has stipulated that he, with the assistance of Defendant Daniel Scavino, uses the Account frequently to announce, describe, and defend his policies; to promote his Administration’s legislative agenda; to announce official decisions; to engage with foreign political leaders; to publicize state visits; [and] to challenge media organizations whose coverage of his Administration he believes to be unfair. </w:t>
      </w:r>
      <w:r w:rsidRPr="00B54049">
        <w:rPr>
          <w:rFonts w:ascii="Times New Roman" w:hAnsi="Times New Roman"/>
          <w:bCs/>
          <w:sz w:val="20"/>
          <w:szCs w:val="20"/>
        </w:rPr>
        <w:t>(3)</w:t>
      </w:r>
      <w:r w:rsidRPr="00B54049">
        <w:rPr>
          <w:rFonts w:ascii="Times New Roman" w:hAnsi="Times New Roman"/>
          <w:sz w:val="20"/>
          <w:szCs w:val="20"/>
        </w:rPr>
        <w:t xml:space="preserve"> In June 2017, then‐White House Press Secretary Sean Spicer stated at a press conference that President Trump’s tweets should be considered official statements by the President of the United States. </w:t>
      </w:r>
      <w:r w:rsidRPr="00B54049">
        <w:rPr>
          <w:rFonts w:ascii="Times New Roman" w:hAnsi="Times New Roman"/>
          <w:bCs/>
          <w:sz w:val="20"/>
          <w:szCs w:val="20"/>
        </w:rPr>
        <w:t>(4)</w:t>
      </w:r>
      <w:r w:rsidRPr="00B54049">
        <w:rPr>
          <w:rFonts w:ascii="Times New Roman" w:hAnsi="Times New Roman"/>
          <w:sz w:val="20"/>
          <w:szCs w:val="20"/>
        </w:rPr>
        <w:t xml:space="preserve"> In June 2017, the White House responded to a request for official White House records from the House Permanent Select Committee on Intelligence by referring the Committee to a statement made by the President on Twitter, </w:t>
      </w:r>
      <w:r w:rsidRPr="00B54049">
        <w:rPr>
          <w:rFonts w:ascii="Times New Roman" w:hAnsi="Times New Roman"/>
          <w:bCs/>
          <w:sz w:val="20"/>
          <w:szCs w:val="20"/>
        </w:rPr>
        <w:t>(5)</w:t>
      </w:r>
      <w:r w:rsidRPr="00B54049">
        <w:rPr>
          <w:rFonts w:ascii="Times New Roman" w:hAnsi="Times New Roman"/>
          <w:sz w:val="20"/>
          <w:szCs w:val="20"/>
        </w:rPr>
        <w:t xml:space="preserve"> The National Archives, the agency of government responsible for maintaining the government’s records, has concluded that the President’s tweets are official records.’</w:t>
      </w:r>
    </w:p>
  </w:footnote>
  <w:footnote w:id="38">
    <w:p w14:paraId="3DDB6E92" w14:textId="77843472" w:rsidR="00D95494" w:rsidRPr="00B54049" w:rsidRDefault="00D95494" w:rsidP="00B54049">
      <w:pPr>
        <w:pStyle w:val="NoSpacing"/>
        <w:jc w:val="both"/>
        <w:rPr>
          <w:rFonts w:ascii="Times New Roman" w:hAnsi="Times New Roman"/>
          <w:sz w:val="20"/>
          <w:szCs w:val="20"/>
        </w:rPr>
      </w:pPr>
      <w:r w:rsidRPr="00B54049">
        <w:rPr>
          <w:rStyle w:val="FootnoteReference"/>
          <w:rFonts w:ascii="Times New Roman" w:hAnsi="Times New Roman"/>
          <w:color w:val="000000" w:themeColor="text1"/>
          <w:sz w:val="20"/>
          <w:szCs w:val="20"/>
        </w:rPr>
        <w:footnoteRef/>
      </w:r>
      <w:r w:rsidRPr="00B54049">
        <w:rPr>
          <w:rFonts w:ascii="Times New Roman" w:hAnsi="Times New Roman"/>
          <w:sz w:val="20"/>
          <w:szCs w:val="20"/>
        </w:rPr>
        <w:t xml:space="preserve"> See, e.g. Grimal and Sundaram (n 1</w:t>
      </w:r>
      <w:r w:rsidR="00D30CC8" w:rsidRPr="00B54049">
        <w:rPr>
          <w:rFonts w:ascii="Times New Roman" w:hAnsi="Times New Roman"/>
          <w:sz w:val="20"/>
          <w:szCs w:val="20"/>
        </w:rPr>
        <w:t>7</w:t>
      </w:r>
      <w:r w:rsidRPr="00B54049">
        <w:rPr>
          <w:rFonts w:ascii="Times New Roman" w:hAnsi="Times New Roman"/>
          <w:sz w:val="20"/>
          <w:szCs w:val="20"/>
        </w:rPr>
        <w:t>) footnotes 73 and 74.</w:t>
      </w:r>
    </w:p>
  </w:footnote>
  <w:footnote w:id="39">
    <w:p w14:paraId="2F58548A" w14:textId="4872CC3E" w:rsidR="00D95494" w:rsidRPr="00B54049" w:rsidRDefault="00D95494" w:rsidP="00B54049">
      <w:pPr>
        <w:pStyle w:val="NoSpacing"/>
        <w:jc w:val="both"/>
        <w:rPr>
          <w:rFonts w:ascii="Times New Roman" w:hAnsi="Times New Roman"/>
          <w:sz w:val="20"/>
          <w:szCs w:val="20"/>
        </w:rPr>
      </w:pPr>
      <w:r w:rsidRPr="00B54049">
        <w:rPr>
          <w:rStyle w:val="FootnoteReference"/>
          <w:rFonts w:ascii="Times New Roman" w:hAnsi="Times New Roman"/>
          <w:color w:val="000000" w:themeColor="text1"/>
          <w:sz w:val="20"/>
          <w:szCs w:val="20"/>
        </w:rPr>
        <w:footnoteRef/>
      </w:r>
      <w:r w:rsidRPr="00B54049">
        <w:rPr>
          <w:rFonts w:ascii="Times New Roman" w:hAnsi="Times New Roman"/>
          <w:sz w:val="20"/>
          <w:szCs w:val="20"/>
        </w:rPr>
        <w:t xml:space="preserve"> </w:t>
      </w:r>
      <w:r w:rsidRPr="00B54049">
        <w:rPr>
          <w:rFonts w:ascii="Times New Roman" w:hAnsi="Times New Roman"/>
          <w:i/>
          <w:iCs/>
          <w:sz w:val="20"/>
          <w:szCs w:val="20"/>
        </w:rPr>
        <w:t>Ibid.</w:t>
      </w:r>
    </w:p>
  </w:footnote>
  <w:footnote w:id="40">
    <w:p w14:paraId="12F694E7" w14:textId="1738A939" w:rsidR="00D95494" w:rsidRPr="00B54049" w:rsidRDefault="00D95494" w:rsidP="00B54049">
      <w:pPr>
        <w:pStyle w:val="NoSpacing"/>
        <w:jc w:val="both"/>
        <w:rPr>
          <w:rFonts w:ascii="Times New Roman" w:hAnsi="Times New Roman"/>
          <w:sz w:val="20"/>
          <w:szCs w:val="20"/>
        </w:rPr>
      </w:pPr>
      <w:r w:rsidRPr="00B54049">
        <w:rPr>
          <w:rStyle w:val="FootnoteReference"/>
          <w:rFonts w:ascii="Times New Roman" w:hAnsi="Times New Roman"/>
          <w:color w:val="000000" w:themeColor="text1"/>
          <w:sz w:val="20"/>
          <w:szCs w:val="20"/>
        </w:rPr>
        <w:footnoteRef/>
      </w:r>
      <w:r w:rsidR="00B221F7" w:rsidRPr="00B54049">
        <w:rPr>
          <w:rFonts w:ascii="Times New Roman" w:hAnsi="Times New Roman"/>
          <w:sz w:val="20"/>
          <w:szCs w:val="20"/>
        </w:rPr>
        <w:t xml:space="preserve"> Matthew J Sklerov, ‘Solving the Dilemma of State Responses to Cyberattacks: A Justification for the Use of Active Defenses against States Who Neglect Their Duty to Prevent’ (2009) 201 </w:t>
      </w:r>
      <w:r w:rsidR="00B221F7" w:rsidRPr="00B54049">
        <w:rPr>
          <w:rFonts w:ascii="Times New Roman" w:hAnsi="Times New Roman"/>
          <w:i/>
          <w:sz w:val="20"/>
          <w:szCs w:val="20"/>
        </w:rPr>
        <w:t>Military Law Review</w:t>
      </w:r>
      <w:r w:rsidR="00B221F7" w:rsidRPr="00B54049">
        <w:rPr>
          <w:rFonts w:ascii="Times New Roman" w:hAnsi="Times New Roman"/>
          <w:sz w:val="20"/>
          <w:szCs w:val="20"/>
        </w:rPr>
        <w:t xml:space="preserve"> 1, particularly 54–5. </w:t>
      </w:r>
    </w:p>
  </w:footnote>
  <w:footnote w:id="41">
    <w:p w14:paraId="29A1C763" w14:textId="2A5B08F8" w:rsidR="00D95494" w:rsidRPr="00B54049" w:rsidRDefault="00D95494" w:rsidP="00B54049">
      <w:pPr>
        <w:pStyle w:val="NoSpacing"/>
        <w:jc w:val="both"/>
        <w:rPr>
          <w:rFonts w:ascii="Times New Roman" w:hAnsi="Times New Roman"/>
          <w:sz w:val="20"/>
          <w:szCs w:val="20"/>
          <w:lang w:val="en-US"/>
        </w:rPr>
      </w:pPr>
      <w:r w:rsidRPr="00B54049">
        <w:rPr>
          <w:rStyle w:val="FootnoteReference"/>
          <w:rFonts w:ascii="Times New Roman" w:hAnsi="Times New Roman"/>
          <w:color w:val="000000" w:themeColor="text1"/>
          <w:sz w:val="20"/>
          <w:szCs w:val="20"/>
        </w:rPr>
        <w:footnoteRef/>
      </w:r>
      <w:r w:rsidRPr="00B54049">
        <w:rPr>
          <w:rFonts w:ascii="Times New Roman" w:hAnsi="Times New Roman"/>
          <w:sz w:val="20"/>
          <w:szCs w:val="20"/>
        </w:rPr>
        <w:t xml:space="preserve"> See, generally Grimal (n </w:t>
      </w:r>
      <w:r w:rsidR="00D30CC8" w:rsidRPr="00B54049">
        <w:rPr>
          <w:rFonts w:ascii="Times New Roman" w:hAnsi="Times New Roman"/>
          <w:sz w:val="20"/>
          <w:szCs w:val="20"/>
        </w:rPr>
        <w:t>7</w:t>
      </w:r>
      <w:r w:rsidRPr="00B54049">
        <w:rPr>
          <w:rFonts w:ascii="Times New Roman" w:hAnsi="Times New Roman"/>
          <w:sz w:val="20"/>
          <w:szCs w:val="20"/>
        </w:rPr>
        <w:t>).</w:t>
      </w:r>
    </w:p>
  </w:footnote>
  <w:footnote w:id="42">
    <w:p w14:paraId="3E6AF14A" w14:textId="0B0CF4FD" w:rsidR="00D95494" w:rsidRPr="00B54049" w:rsidRDefault="00D95494" w:rsidP="00B54049">
      <w:pPr>
        <w:pStyle w:val="NoSpacing"/>
        <w:jc w:val="both"/>
        <w:rPr>
          <w:rFonts w:ascii="Times New Roman" w:hAnsi="Times New Roman"/>
          <w:sz w:val="20"/>
          <w:szCs w:val="20"/>
        </w:rPr>
      </w:pPr>
      <w:r w:rsidRPr="00B54049">
        <w:rPr>
          <w:rStyle w:val="FootnoteReference"/>
          <w:rFonts w:ascii="Times New Roman" w:hAnsi="Times New Roman"/>
          <w:color w:val="000000" w:themeColor="text1"/>
          <w:sz w:val="20"/>
          <w:szCs w:val="20"/>
        </w:rPr>
        <w:footnoteRef/>
      </w:r>
      <w:r w:rsidRPr="00B54049">
        <w:rPr>
          <w:rFonts w:ascii="Times New Roman" w:hAnsi="Times New Roman"/>
          <w:sz w:val="20"/>
          <w:szCs w:val="20"/>
        </w:rPr>
        <w:t xml:space="preserve"> This author maintains that recourse to Schelling’s model, set out in </w:t>
      </w:r>
      <w:r w:rsidRPr="00FB392F">
        <w:rPr>
          <w:rFonts w:ascii="Times New Roman" w:hAnsi="Times New Roman"/>
          <w:i/>
          <w:sz w:val="20"/>
          <w:szCs w:val="20"/>
        </w:rPr>
        <w:t>Arms and Influence</w:t>
      </w:r>
      <w:r w:rsidRPr="00B54049">
        <w:rPr>
          <w:rFonts w:ascii="Times New Roman" w:hAnsi="Times New Roman"/>
          <w:sz w:val="20"/>
          <w:szCs w:val="20"/>
        </w:rPr>
        <w:t>, forms the basis of understanding the severity of a threat – particularly in terms of military appraisal – and helps clarify whether it may constitute a qualitatively grave threat of an armed attack in the strategic sense. In order for the threat to be taken seriously, the threatening state must possess the capability in terms of military platforms and strike force to deliver the payload. A state needs to communicate its intention to its enemy that it will carry out the threat, and that threat must be credible.</w:t>
      </w:r>
      <w:r w:rsidR="009A524F" w:rsidRPr="00B54049">
        <w:rPr>
          <w:rFonts w:ascii="Times New Roman" w:hAnsi="Times New Roman"/>
          <w:sz w:val="20"/>
          <w:szCs w:val="20"/>
        </w:rPr>
        <w:t xml:space="preserve"> </w:t>
      </w:r>
      <w:r w:rsidR="00B77581" w:rsidRPr="00B54049">
        <w:rPr>
          <w:rFonts w:ascii="Times New Roman" w:hAnsi="Times New Roman"/>
          <w:sz w:val="20"/>
          <w:szCs w:val="20"/>
        </w:rPr>
        <w:t xml:space="preserve">See </w:t>
      </w:r>
      <w:r w:rsidR="009A524F" w:rsidRPr="00B54049">
        <w:rPr>
          <w:rFonts w:ascii="Times New Roman" w:hAnsi="Times New Roman"/>
          <w:color w:val="000000" w:themeColor="text1"/>
          <w:sz w:val="20"/>
          <w:szCs w:val="20"/>
        </w:rPr>
        <w:t xml:space="preserve">Thomas Schelling, </w:t>
      </w:r>
      <w:r w:rsidR="009A524F" w:rsidRPr="00B54049">
        <w:rPr>
          <w:rFonts w:ascii="Times New Roman" w:hAnsi="Times New Roman"/>
          <w:i/>
          <w:color w:val="000000" w:themeColor="text1"/>
          <w:sz w:val="20"/>
          <w:szCs w:val="20"/>
        </w:rPr>
        <w:t>Arms and Influence</w:t>
      </w:r>
      <w:r w:rsidR="009A524F" w:rsidRPr="00B54049">
        <w:rPr>
          <w:rFonts w:ascii="Times New Roman" w:hAnsi="Times New Roman"/>
          <w:color w:val="000000" w:themeColor="text1"/>
          <w:sz w:val="20"/>
          <w:szCs w:val="20"/>
        </w:rPr>
        <w:t xml:space="preserve"> (Yale University Press, 1966)</w:t>
      </w:r>
      <w:r w:rsidR="00B77581" w:rsidRPr="00B54049">
        <w:rPr>
          <w:rFonts w:ascii="Times New Roman" w:hAnsi="Times New Roman"/>
          <w:color w:val="000000" w:themeColor="text1"/>
          <w:sz w:val="20"/>
          <w:szCs w:val="20"/>
        </w:rPr>
        <w:t xml:space="preserve"> </w:t>
      </w:r>
      <w:r w:rsidR="009A524F" w:rsidRPr="00B54049">
        <w:rPr>
          <w:rFonts w:ascii="Times New Roman" w:hAnsi="Times New Roman"/>
          <w:color w:val="000000" w:themeColor="text1"/>
          <w:sz w:val="20"/>
          <w:szCs w:val="20"/>
        </w:rPr>
        <w:t>particularly 35</w:t>
      </w:r>
      <w:r w:rsidR="00B77581" w:rsidRPr="00B54049">
        <w:rPr>
          <w:rFonts w:ascii="Times New Roman" w:hAnsi="Times New Roman"/>
          <w:color w:val="000000" w:themeColor="text1"/>
          <w:sz w:val="20"/>
          <w:szCs w:val="20"/>
        </w:rPr>
        <w:t>–</w:t>
      </w:r>
      <w:r w:rsidR="009A524F" w:rsidRPr="00B54049">
        <w:rPr>
          <w:rFonts w:ascii="Times New Roman" w:hAnsi="Times New Roman"/>
          <w:color w:val="000000" w:themeColor="text1"/>
          <w:sz w:val="20"/>
          <w:szCs w:val="20"/>
        </w:rPr>
        <w:t>91.</w:t>
      </w:r>
      <w:r w:rsidR="009A524F" w:rsidRPr="00B54049">
        <w:rPr>
          <w:rFonts w:ascii="Times New Roman" w:hAnsi="Times New Roman"/>
          <w:sz w:val="20"/>
          <w:szCs w:val="20"/>
        </w:rPr>
        <w:t xml:space="preserve"> </w:t>
      </w:r>
      <w:r w:rsidRPr="00B54049">
        <w:rPr>
          <w:rFonts w:ascii="Times New Roman" w:hAnsi="Times New Roman"/>
          <w:sz w:val="20"/>
          <w:szCs w:val="20"/>
        </w:rPr>
        <w:t xml:space="preserve">See </w:t>
      </w:r>
      <w:r w:rsidR="009A524F" w:rsidRPr="00B54049">
        <w:rPr>
          <w:rFonts w:ascii="Times New Roman" w:hAnsi="Times New Roman"/>
          <w:sz w:val="20"/>
          <w:szCs w:val="20"/>
        </w:rPr>
        <w:t xml:space="preserve">also </w:t>
      </w:r>
      <w:r w:rsidRPr="00B54049">
        <w:rPr>
          <w:rFonts w:ascii="Times New Roman" w:hAnsi="Times New Roman"/>
          <w:sz w:val="20"/>
          <w:szCs w:val="20"/>
        </w:rPr>
        <w:t xml:space="preserve">Grimal (n </w:t>
      </w:r>
      <w:r w:rsidR="00D30CC8" w:rsidRPr="00B54049">
        <w:rPr>
          <w:rFonts w:ascii="Times New Roman" w:hAnsi="Times New Roman"/>
          <w:sz w:val="20"/>
          <w:szCs w:val="20"/>
        </w:rPr>
        <w:t>7</w:t>
      </w:r>
      <w:r w:rsidRPr="00B54049">
        <w:rPr>
          <w:rFonts w:ascii="Times New Roman" w:hAnsi="Times New Roman"/>
          <w:sz w:val="20"/>
          <w:szCs w:val="20"/>
        </w:rPr>
        <w:t xml:space="preserve">) 2 (introduction, and, in particular, </w:t>
      </w:r>
      <w:r w:rsidRPr="00B54049">
        <w:rPr>
          <w:rFonts w:ascii="Times New Roman" w:hAnsi="Times New Roman"/>
          <w:i/>
          <w:iCs/>
          <w:sz w:val="20"/>
          <w:szCs w:val="20"/>
        </w:rPr>
        <w:t xml:space="preserve">figure 1.2 </w:t>
      </w:r>
      <w:r w:rsidRPr="00B54049">
        <w:rPr>
          <w:rFonts w:ascii="Times New Roman" w:hAnsi="Times New Roman"/>
          <w:sz w:val="20"/>
          <w:szCs w:val="20"/>
        </w:rPr>
        <w:t>regarding the severity of threat).</w:t>
      </w:r>
    </w:p>
  </w:footnote>
  <w:footnote w:id="43">
    <w:p w14:paraId="41783A34" w14:textId="6C8DA8A3" w:rsidR="00D95494" w:rsidRPr="00B54049" w:rsidRDefault="00D95494" w:rsidP="00B54049">
      <w:pPr>
        <w:pStyle w:val="NoSpacing"/>
        <w:jc w:val="both"/>
        <w:rPr>
          <w:rFonts w:ascii="Times New Roman" w:hAnsi="Times New Roman"/>
          <w:sz w:val="20"/>
          <w:szCs w:val="20"/>
        </w:rPr>
      </w:pPr>
      <w:r w:rsidRPr="00B54049">
        <w:rPr>
          <w:rStyle w:val="FootnoteReference"/>
          <w:rFonts w:ascii="Times New Roman" w:hAnsi="Times New Roman"/>
          <w:color w:val="000000" w:themeColor="text1"/>
          <w:sz w:val="20"/>
          <w:szCs w:val="20"/>
        </w:rPr>
        <w:footnoteRef/>
      </w:r>
      <w:r w:rsidRPr="00B54049">
        <w:rPr>
          <w:rFonts w:ascii="Times New Roman" w:hAnsi="Times New Roman"/>
          <w:sz w:val="20"/>
          <w:szCs w:val="20"/>
        </w:rPr>
        <w:t xml:space="preserve"> For example, a threatening tweet from a state without military capabilities is likely to undermine the strategic effect of the threat of force. </w:t>
      </w:r>
    </w:p>
  </w:footnote>
  <w:footnote w:id="44">
    <w:p w14:paraId="27B772EF" w14:textId="41AF56D6" w:rsidR="00D95494" w:rsidRPr="00B54049" w:rsidRDefault="00D95494" w:rsidP="00B54049">
      <w:pPr>
        <w:pStyle w:val="NoSpacing"/>
        <w:jc w:val="both"/>
        <w:rPr>
          <w:rFonts w:ascii="Times New Roman" w:hAnsi="Times New Roman"/>
          <w:i/>
          <w:sz w:val="20"/>
          <w:szCs w:val="20"/>
          <w:lang w:val="en-US"/>
        </w:rPr>
      </w:pPr>
      <w:r w:rsidRPr="00B54049">
        <w:rPr>
          <w:rStyle w:val="FootnoteReference"/>
          <w:rFonts w:ascii="Times New Roman" w:hAnsi="Times New Roman"/>
          <w:color w:val="000000" w:themeColor="text1"/>
          <w:sz w:val="20"/>
          <w:szCs w:val="20"/>
        </w:rPr>
        <w:footnoteRef/>
      </w:r>
      <w:r w:rsidRPr="00B54049">
        <w:rPr>
          <w:rFonts w:ascii="Times New Roman" w:hAnsi="Times New Roman"/>
          <w:sz w:val="20"/>
          <w:szCs w:val="20"/>
        </w:rPr>
        <w:t xml:space="preserve"> Grimal (n </w:t>
      </w:r>
      <w:r w:rsidR="008104F6" w:rsidRPr="00B54049">
        <w:rPr>
          <w:rFonts w:ascii="Times New Roman" w:hAnsi="Times New Roman"/>
          <w:sz w:val="20"/>
          <w:szCs w:val="20"/>
        </w:rPr>
        <w:t>7</w:t>
      </w:r>
      <w:r w:rsidRPr="00B54049">
        <w:rPr>
          <w:rFonts w:ascii="Times New Roman" w:hAnsi="Times New Roman"/>
          <w:sz w:val="20"/>
          <w:szCs w:val="20"/>
        </w:rPr>
        <w:t xml:space="preserve">). </w:t>
      </w:r>
    </w:p>
  </w:footnote>
  <w:footnote w:id="45">
    <w:p w14:paraId="46C90345" w14:textId="0E3095B9" w:rsidR="00D95494" w:rsidRPr="00B54049" w:rsidRDefault="00D95494" w:rsidP="00B54049">
      <w:pPr>
        <w:pStyle w:val="NoSpacing"/>
        <w:jc w:val="both"/>
        <w:rPr>
          <w:rFonts w:ascii="Times New Roman" w:hAnsi="Times New Roman"/>
          <w:sz w:val="20"/>
          <w:szCs w:val="20"/>
        </w:rPr>
      </w:pPr>
      <w:r w:rsidRPr="00B54049">
        <w:rPr>
          <w:rStyle w:val="FootnoteReference"/>
          <w:rFonts w:ascii="Times New Roman" w:hAnsi="Times New Roman"/>
          <w:color w:val="000000" w:themeColor="text1"/>
          <w:sz w:val="20"/>
          <w:szCs w:val="20"/>
        </w:rPr>
        <w:footnoteRef/>
      </w:r>
      <w:r w:rsidRPr="00B54049">
        <w:rPr>
          <w:rFonts w:ascii="Times New Roman" w:hAnsi="Times New Roman"/>
          <w:sz w:val="20"/>
          <w:szCs w:val="20"/>
        </w:rPr>
        <w:t xml:space="preserve"> The author is particularly grateful to Professor James A Green for all his helpful thoughts and comments regarding this issue. </w:t>
      </w:r>
    </w:p>
  </w:footnote>
  <w:footnote w:id="46">
    <w:p w14:paraId="555DE1C7" w14:textId="5702EDD5" w:rsidR="00445A6F" w:rsidRPr="00B54049" w:rsidRDefault="00445A6F" w:rsidP="00B54049">
      <w:pPr>
        <w:pStyle w:val="FootnoteText"/>
        <w:jc w:val="both"/>
        <w:rPr>
          <w:rFonts w:ascii="Times New Roman" w:hAnsi="Times New Roman"/>
        </w:rPr>
      </w:pPr>
      <w:r w:rsidRPr="00B54049">
        <w:rPr>
          <w:rStyle w:val="FootnoteReference"/>
          <w:rFonts w:ascii="Times New Roman" w:hAnsi="Times New Roman"/>
        </w:rPr>
        <w:footnoteRef/>
      </w:r>
      <w:r w:rsidRPr="00B54049">
        <w:rPr>
          <w:rFonts w:ascii="Times New Roman" w:hAnsi="Times New Roman"/>
        </w:rPr>
        <w:t xml:space="preserve"> For example, in relation to the crucial criteria of necessity and proportionality.  See n 2</w:t>
      </w:r>
      <w:r w:rsidR="008104F6" w:rsidRPr="00B54049">
        <w:rPr>
          <w:rFonts w:ascii="Times New Roman" w:hAnsi="Times New Roman"/>
        </w:rPr>
        <w:t>9</w:t>
      </w:r>
      <w:r w:rsidRPr="00B54049">
        <w:rPr>
          <w:rFonts w:ascii="Times New Roman" w:hAnsi="Times New Roman"/>
        </w:rPr>
        <w:t>.</w:t>
      </w:r>
    </w:p>
  </w:footnote>
  <w:footnote w:id="47">
    <w:p w14:paraId="4B1A93C7" w14:textId="77777777" w:rsidR="00D95494" w:rsidRPr="00B54049" w:rsidRDefault="00D95494" w:rsidP="00B54049">
      <w:pPr>
        <w:pStyle w:val="FootnoteText"/>
        <w:jc w:val="both"/>
        <w:rPr>
          <w:rFonts w:ascii="Times New Roman" w:hAnsi="Times New Roman"/>
        </w:rPr>
      </w:pPr>
      <w:r w:rsidRPr="00B54049">
        <w:rPr>
          <w:rStyle w:val="FootnoteReference"/>
          <w:rFonts w:ascii="Times New Roman" w:hAnsi="Times New Roman"/>
        </w:rPr>
        <w:footnoteRef/>
      </w:r>
      <w:r w:rsidRPr="00B54049">
        <w:rPr>
          <w:rFonts w:ascii="Times New Roman" w:hAnsi="Times New Roman"/>
        </w:rPr>
        <w:t xml:space="preserve"> See, e.g. James A Green, ‘Editorial Comment: The “Additional” Criteria for Collective Self-Defence: Request but not Declaration’ (2017) 4(1) </w:t>
      </w:r>
      <w:r w:rsidRPr="00B54049">
        <w:rPr>
          <w:rFonts w:ascii="Times New Roman" w:hAnsi="Times New Roman"/>
          <w:i/>
        </w:rPr>
        <w:t>Journal on the Use of Force and International Law</w:t>
      </w:r>
      <w:r w:rsidRPr="00B54049">
        <w:rPr>
          <w:rFonts w:ascii="Times New Roman" w:hAnsi="Times New Roman"/>
        </w:rPr>
        <w:t xml:space="preserve"> 4.</w:t>
      </w:r>
    </w:p>
  </w:footnote>
  <w:footnote w:id="48">
    <w:p w14:paraId="0FE3D693" w14:textId="3AC93DC0" w:rsidR="00B54049" w:rsidRPr="00B54049" w:rsidRDefault="00B54049" w:rsidP="00B54049">
      <w:pPr>
        <w:pStyle w:val="FootnoteText"/>
        <w:jc w:val="both"/>
        <w:rPr>
          <w:rFonts w:ascii="Times New Roman" w:hAnsi="Times New Roman"/>
        </w:rPr>
      </w:pPr>
      <w:r w:rsidRPr="00B54049">
        <w:rPr>
          <w:rStyle w:val="FootnoteReference"/>
          <w:rFonts w:ascii="Times New Roman" w:hAnsi="Times New Roman"/>
        </w:rPr>
        <w:footnoteRef/>
      </w:r>
      <w:r w:rsidRPr="00B54049">
        <w:rPr>
          <w:rFonts w:ascii="Times New Roman" w:hAnsi="Times New Roman"/>
        </w:rPr>
        <w:t xml:space="preserve"> See Christine Gray, </w:t>
      </w:r>
      <w:r w:rsidRPr="00B54049">
        <w:rPr>
          <w:rFonts w:ascii="Times New Roman" w:hAnsi="Times New Roman"/>
          <w:i/>
        </w:rPr>
        <w:t>International Law and the Use of Force by States</w:t>
      </w:r>
      <w:r w:rsidRPr="00B54049">
        <w:rPr>
          <w:rFonts w:ascii="Times New Roman" w:hAnsi="Times New Roman"/>
        </w:rPr>
        <w:t xml:space="preserve"> (Oxford University Press, 4th edn 2018) 187 (‘</w:t>
      </w:r>
      <w:r w:rsidR="005825C4">
        <w:rPr>
          <w:rFonts w:ascii="Times New Roman" w:hAnsi="Times New Roman"/>
        </w:rPr>
        <w:t>[i]</w:t>
      </w:r>
      <w:r w:rsidRPr="00B54049">
        <w:rPr>
          <w:rFonts w:ascii="Times New Roman" w:hAnsi="Times New Roman"/>
        </w:rPr>
        <w:t>n every case where a third state has invoked collective self-defence it has based its claim on the request of the victim state…’).</w:t>
      </w:r>
    </w:p>
  </w:footnote>
  <w:footnote w:id="49">
    <w:p w14:paraId="1AC96B37" w14:textId="4AEE6972" w:rsidR="00D95494" w:rsidRPr="00B54049" w:rsidRDefault="00D95494" w:rsidP="00B54049">
      <w:pPr>
        <w:pStyle w:val="NoSpacing"/>
        <w:jc w:val="both"/>
        <w:rPr>
          <w:rFonts w:ascii="Times New Roman" w:hAnsi="Times New Roman"/>
          <w:sz w:val="20"/>
          <w:szCs w:val="20"/>
        </w:rPr>
      </w:pPr>
      <w:r w:rsidRPr="00B54049">
        <w:rPr>
          <w:rStyle w:val="FootnoteReference"/>
          <w:rFonts w:ascii="Times New Roman" w:hAnsi="Times New Roman"/>
          <w:color w:val="000000" w:themeColor="text1"/>
          <w:sz w:val="20"/>
          <w:szCs w:val="20"/>
        </w:rPr>
        <w:footnoteRef/>
      </w:r>
      <w:r w:rsidRPr="00B54049">
        <w:rPr>
          <w:rFonts w:ascii="Times New Roman" w:hAnsi="Times New Roman"/>
          <w:sz w:val="20"/>
          <w:szCs w:val="20"/>
        </w:rPr>
        <w:t xml:space="preserve"> </w:t>
      </w:r>
      <w:r w:rsidR="00F917E9" w:rsidRPr="00B54049">
        <w:rPr>
          <w:rFonts w:ascii="Times New Roman" w:hAnsi="Times New Roman"/>
          <w:iCs/>
          <w:sz w:val="20"/>
          <w:szCs w:val="20"/>
        </w:rPr>
        <w:t>Again, the author is grateful to Professor James A Green for sharing his thoughts regarding this issue.</w:t>
      </w:r>
    </w:p>
  </w:footnote>
  <w:footnote w:id="50">
    <w:p w14:paraId="4D749FD9" w14:textId="7B62723F" w:rsidR="00D95494" w:rsidRPr="00B54049" w:rsidRDefault="00D95494" w:rsidP="00B54049">
      <w:pPr>
        <w:pStyle w:val="NoSpacing"/>
        <w:jc w:val="both"/>
        <w:rPr>
          <w:rFonts w:ascii="Times New Roman" w:eastAsia="Times New Roman" w:hAnsi="Times New Roman"/>
          <w:sz w:val="20"/>
          <w:szCs w:val="20"/>
          <w:lang w:eastAsia="en-GB"/>
        </w:rPr>
      </w:pPr>
      <w:r w:rsidRPr="00B54049">
        <w:rPr>
          <w:rStyle w:val="FootnoteReference"/>
          <w:rFonts w:ascii="Times New Roman" w:hAnsi="Times New Roman"/>
          <w:sz w:val="20"/>
          <w:szCs w:val="20"/>
        </w:rPr>
        <w:footnoteRef/>
      </w:r>
      <w:r w:rsidRPr="00B54049">
        <w:rPr>
          <w:rFonts w:ascii="Times New Roman" w:hAnsi="Times New Roman"/>
          <w:sz w:val="20"/>
          <w:szCs w:val="20"/>
        </w:rPr>
        <w:t xml:space="preserve"> See, generally James A Green, ‘The Article 51 Reporting Requirement for Self-Defense Actions’ (2015) </w:t>
      </w:r>
      <w:r w:rsidRPr="00B54049">
        <w:rPr>
          <w:rFonts w:ascii="Times New Roman" w:hAnsi="Times New Roman"/>
          <w:iCs/>
          <w:sz w:val="20"/>
          <w:szCs w:val="20"/>
        </w:rPr>
        <w:t>55</w:t>
      </w:r>
      <w:r w:rsidRPr="00B54049">
        <w:rPr>
          <w:rFonts w:ascii="Times New Roman" w:hAnsi="Times New Roman"/>
          <w:i/>
          <w:iCs/>
          <w:sz w:val="20"/>
          <w:szCs w:val="20"/>
        </w:rPr>
        <w:t xml:space="preserve"> Virginia </w:t>
      </w:r>
      <w:r w:rsidRPr="00B54049">
        <w:rPr>
          <w:rFonts w:ascii="Times New Roman" w:eastAsia="Times New Roman" w:hAnsi="Times New Roman"/>
          <w:i/>
          <w:iCs/>
          <w:sz w:val="20"/>
          <w:szCs w:val="20"/>
          <w:lang w:eastAsia="en-GB"/>
        </w:rPr>
        <w:t>Journal of International Law</w:t>
      </w:r>
      <w:r w:rsidRPr="00B54049">
        <w:rPr>
          <w:rFonts w:ascii="Times New Roman" w:eastAsia="Times New Roman" w:hAnsi="Times New Roman"/>
          <w:sz w:val="20"/>
          <w:szCs w:val="20"/>
          <w:lang w:eastAsia="en-GB"/>
        </w:rPr>
        <w:t xml:space="preserve"> 563</w:t>
      </w:r>
      <w:r w:rsidR="00F917E9" w:rsidRPr="00B54049">
        <w:rPr>
          <w:rFonts w:ascii="Times New Roman" w:eastAsia="Times New Roman" w:hAnsi="Times New Roman"/>
          <w:sz w:val="20"/>
          <w:szCs w:val="20"/>
          <w:lang w:eastAsia="en-GB"/>
        </w:rPr>
        <w:t>.</w:t>
      </w:r>
    </w:p>
  </w:footnote>
  <w:footnote w:id="51">
    <w:p w14:paraId="5B0B25E1" w14:textId="42C66ADC" w:rsidR="00D95494" w:rsidRPr="00B54049" w:rsidRDefault="00D95494" w:rsidP="00B54049">
      <w:pPr>
        <w:pStyle w:val="NoSpacing"/>
        <w:jc w:val="both"/>
        <w:rPr>
          <w:rFonts w:ascii="Times New Roman" w:hAnsi="Times New Roman"/>
          <w:sz w:val="20"/>
          <w:szCs w:val="20"/>
        </w:rPr>
      </w:pPr>
      <w:r w:rsidRPr="00B54049">
        <w:rPr>
          <w:rStyle w:val="FootnoteReference"/>
          <w:rFonts w:ascii="Times New Roman" w:hAnsi="Times New Roman"/>
          <w:color w:val="000000" w:themeColor="text1"/>
          <w:sz w:val="20"/>
          <w:szCs w:val="20"/>
        </w:rPr>
        <w:footnoteRef/>
      </w:r>
      <w:r w:rsidRPr="00B54049">
        <w:rPr>
          <w:rFonts w:ascii="Times New Roman" w:hAnsi="Times New Roman"/>
          <w:sz w:val="20"/>
          <w:szCs w:val="20"/>
        </w:rPr>
        <w:t xml:space="preserve"> </w:t>
      </w:r>
      <w:r w:rsidRPr="00B54049">
        <w:rPr>
          <w:rFonts w:ascii="Times New Roman" w:hAnsi="Times New Roman"/>
          <w:i/>
          <w:iCs/>
          <w:sz w:val="20"/>
          <w:szCs w:val="20"/>
        </w:rPr>
        <w:t>Ibid</w:t>
      </w:r>
      <w:r w:rsidRPr="00B54049">
        <w:rPr>
          <w:rFonts w:ascii="Times New Roman" w:hAnsi="Times New Roman"/>
          <w:sz w:val="20"/>
          <w:szCs w:val="20"/>
        </w:rPr>
        <w:t>, footnote 4</w:t>
      </w:r>
      <w:r w:rsidR="00AA6F72" w:rsidRPr="00B54049">
        <w:rPr>
          <w:rFonts w:ascii="Times New Roman" w:hAnsi="Times New Roman"/>
          <w:sz w:val="20"/>
          <w:szCs w:val="20"/>
        </w:rPr>
        <w:t>8</w:t>
      </w:r>
      <w:r w:rsidRPr="00B54049">
        <w:rPr>
          <w:rFonts w:ascii="Times New Roman" w:hAnsi="Times New Roman"/>
          <w:sz w:val="20"/>
          <w:szCs w:val="20"/>
        </w:rPr>
        <w:t xml:space="preserve">. </w:t>
      </w:r>
    </w:p>
  </w:footnote>
  <w:footnote w:id="52">
    <w:p w14:paraId="571D918B" w14:textId="0B1F43DD" w:rsidR="00D95494" w:rsidRPr="00B54049" w:rsidRDefault="00D95494" w:rsidP="00B54049">
      <w:pPr>
        <w:pStyle w:val="NoSpacing"/>
        <w:jc w:val="both"/>
        <w:rPr>
          <w:rFonts w:ascii="Times New Roman" w:hAnsi="Times New Roman"/>
          <w:sz w:val="20"/>
          <w:szCs w:val="20"/>
        </w:rPr>
      </w:pPr>
      <w:r w:rsidRPr="00B54049">
        <w:rPr>
          <w:rStyle w:val="FootnoteReference"/>
          <w:rFonts w:ascii="Times New Roman" w:hAnsi="Times New Roman"/>
          <w:color w:val="000000" w:themeColor="text1"/>
          <w:sz w:val="20"/>
          <w:szCs w:val="20"/>
        </w:rPr>
        <w:footnoteRef/>
      </w:r>
      <w:r w:rsidRPr="00B54049">
        <w:rPr>
          <w:rFonts w:ascii="Times New Roman" w:hAnsi="Times New Roman"/>
          <w:sz w:val="20"/>
          <w:szCs w:val="20"/>
        </w:rPr>
        <w:t xml:space="preserve"> UN Charter </w:t>
      </w:r>
      <w:r w:rsidR="00FC0D13" w:rsidRPr="00B54049">
        <w:rPr>
          <w:rFonts w:ascii="Times New Roman" w:hAnsi="Times New Roman"/>
          <w:sz w:val="20"/>
          <w:szCs w:val="20"/>
        </w:rPr>
        <w:t xml:space="preserve">(n 5) art 51 </w:t>
      </w:r>
      <w:r w:rsidRPr="00B54049">
        <w:rPr>
          <w:rFonts w:ascii="Times New Roman" w:hAnsi="Times New Roman"/>
          <w:sz w:val="20"/>
          <w:szCs w:val="20"/>
        </w:rPr>
        <w:t xml:space="preserve">clearly requires that any High Contracting Party exercising their inherent right to individual or collective self-defence shall immediately report any measures taken to the UN Security Council but remains silent as to the mode of reporting. It is therefore arguable that the Twitter platform could be a legitimate way of instigating a collective response.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78AC"/>
    <w:multiLevelType w:val="multilevel"/>
    <w:tmpl w:val="87403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881BA5"/>
    <w:multiLevelType w:val="multilevel"/>
    <w:tmpl w:val="A1560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C9491D"/>
    <w:multiLevelType w:val="multilevel"/>
    <w:tmpl w:val="2AC66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9D309F"/>
    <w:multiLevelType w:val="multilevel"/>
    <w:tmpl w:val="EE061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E62838"/>
    <w:multiLevelType w:val="multilevel"/>
    <w:tmpl w:val="46B6F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DD3B7C"/>
    <w:multiLevelType w:val="hybridMultilevel"/>
    <w:tmpl w:val="0A28FCB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E055AD"/>
    <w:multiLevelType w:val="multilevel"/>
    <w:tmpl w:val="13EA64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4"/>
  </w:num>
  <w:num w:numId="4">
    <w:abstractNumId w:val="1"/>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070"/>
    <w:rsid w:val="00000709"/>
    <w:rsid w:val="0000120D"/>
    <w:rsid w:val="00025F8B"/>
    <w:rsid w:val="00034568"/>
    <w:rsid w:val="00035FD8"/>
    <w:rsid w:val="00037974"/>
    <w:rsid w:val="0004749B"/>
    <w:rsid w:val="000541C7"/>
    <w:rsid w:val="00061362"/>
    <w:rsid w:val="00070433"/>
    <w:rsid w:val="00082AF5"/>
    <w:rsid w:val="000A04D7"/>
    <w:rsid w:val="000C6982"/>
    <w:rsid w:val="000E1E3D"/>
    <w:rsid w:val="00103487"/>
    <w:rsid w:val="00106FEF"/>
    <w:rsid w:val="00120EC2"/>
    <w:rsid w:val="001314DA"/>
    <w:rsid w:val="00145822"/>
    <w:rsid w:val="00146A01"/>
    <w:rsid w:val="00146FAF"/>
    <w:rsid w:val="00176653"/>
    <w:rsid w:val="001801CD"/>
    <w:rsid w:val="00180269"/>
    <w:rsid w:val="00183CE9"/>
    <w:rsid w:val="00185EC4"/>
    <w:rsid w:val="00196784"/>
    <w:rsid w:val="001A216D"/>
    <w:rsid w:val="001C0A8D"/>
    <w:rsid w:val="001C51A8"/>
    <w:rsid w:val="001C5E56"/>
    <w:rsid w:val="001D1880"/>
    <w:rsid w:val="001F276C"/>
    <w:rsid w:val="001F5394"/>
    <w:rsid w:val="00223868"/>
    <w:rsid w:val="00240E61"/>
    <w:rsid w:val="00247049"/>
    <w:rsid w:val="00256D53"/>
    <w:rsid w:val="002643F4"/>
    <w:rsid w:val="002669B7"/>
    <w:rsid w:val="00284D66"/>
    <w:rsid w:val="00292C2F"/>
    <w:rsid w:val="002C12C1"/>
    <w:rsid w:val="002E051D"/>
    <w:rsid w:val="002E61DC"/>
    <w:rsid w:val="002F207E"/>
    <w:rsid w:val="002F2F41"/>
    <w:rsid w:val="00312AB5"/>
    <w:rsid w:val="00340C4F"/>
    <w:rsid w:val="00352A08"/>
    <w:rsid w:val="0035450D"/>
    <w:rsid w:val="003746A8"/>
    <w:rsid w:val="003769BF"/>
    <w:rsid w:val="00384127"/>
    <w:rsid w:val="00387384"/>
    <w:rsid w:val="0039412A"/>
    <w:rsid w:val="0039636E"/>
    <w:rsid w:val="003A6666"/>
    <w:rsid w:val="003B1E1D"/>
    <w:rsid w:val="003B4F99"/>
    <w:rsid w:val="003C128F"/>
    <w:rsid w:val="003F1334"/>
    <w:rsid w:val="0040067B"/>
    <w:rsid w:val="0040451E"/>
    <w:rsid w:val="00410D06"/>
    <w:rsid w:val="00412500"/>
    <w:rsid w:val="00445A6F"/>
    <w:rsid w:val="00460105"/>
    <w:rsid w:val="0046045C"/>
    <w:rsid w:val="00473261"/>
    <w:rsid w:val="00476A0A"/>
    <w:rsid w:val="00484674"/>
    <w:rsid w:val="00496562"/>
    <w:rsid w:val="004A0D6C"/>
    <w:rsid w:val="004C2B97"/>
    <w:rsid w:val="004D4C4E"/>
    <w:rsid w:val="004E5070"/>
    <w:rsid w:val="004E7BB3"/>
    <w:rsid w:val="004F3363"/>
    <w:rsid w:val="004F7DF6"/>
    <w:rsid w:val="00512E25"/>
    <w:rsid w:val="005140D9"/>
    <w:rsid w:val="00520713"/>
    <w:rsid w:val="005355B0"/>
    <w:rsid w:val="00537720"/>
    <w:rsid w:val="00541616"/>
    <w:rsid w:val="00541663"/>
    <w:rsid w:val="00561C9B"/>
    <w:rsid w:val="005721D6"/>
    <w:rsid w:val="00577017"/>
    <w:rsid w:val="005825C4"/>
    <w:rsid w:val="00582DDA"/>
    <w:rsid w:val="00586A16"/>
    <w:rsid w:val="0059746B"/>
    <w:rsid w:val="005B15E5"/>
    <w:rsid w:val="005B59FF"/>
    <w:rsid w:val="005B6A36"/>
    <w:rsid w:val="005C270C"/>
    <w:rsid w:val="005C33C1"/>
    <w:rsid w:val="005D2287"/>
    <w:rsid w:val="005D3CA2"/>
    <w:rsid w:val="005E1BE7"/>
    <w:rsid w:val="005E2216"/>
    <w:rsid w:val="005F460B"/>
    <w:rsid w:val="005F6949"/>
    <w:rsid w:val="00602C05"/>
    <w:rsid w:val="00613B09"/>
    <w:rsid w:val="00623FB2"/>
    <w:rsid w:val="00647850"/>
    <w:rsid w:val="0066031A"/>
    <w:rsid w:val="00664E8F"/>
    <w:rsid w:val="00672ED8"/>
    <w:rsid w:val="00691BB8"/>
    <w:rsid w:val="00692572"/>
    <w:rsid w:val="006925A4"/>
    <w:rsid w:val="006B11B3"/>
    <w:rsid w:val="006B4C4E"/>
    <w:rsid w:val="006C1AB2"/>
    <w:rsid w:val="006C228F"/>
    <w:rsid w:val="006C4ECD"/>
    <w:rsid w:val="006C5259"/>
    <w:rsid w:val="006D3835"/>
    <w:rsid w:val="006F1106"/>
    <w:rsid w:val="006F319C"/>
    <w:rsid w:val="007114B4"/>
    <w:rsid w:val="0071476C"/>
    <w:rsid w:val="00720F30"/>
    <w:rsid w:val="00742ED9"/>
    <w:rsid w:val="00751534"/>
    <w:rsid w:val="0075558C"/>
    <w:rsid w:val="00770A32"/>
    <w:rsid w:val="00777BCE"/>
    <w:rsid w:val="00794E6C"/>
    <w:rsid w:val="007C3811"/>
    <w:rsid w:val="007C7B13"/>
    <w:rsid w:val="007D6BD2"/>
    <w:rsid w:val="007F0C63"/>
    <w:rsid w:val="008104F6"/>
    <w:rsid w:val="0081420D"/>
    <w:rsid w:val="00816FDB"/>
    <w:rsid w:val="00823500"/>
    <w:rsid w:val="0086240D"/>
    <w:rsid w:val="00864A23"/>
    <w:rsid w:val="00865440"/>
    <w:rsid w:val="0087314C"/>
    <w:rsid w:val="0087341C"/>
    <w:rsid w:val="00875720"/>
    <w:rsid w:val="00886D39"/>
    <w:rsid w:val="00887085"/>
    <w:rsid w:val="008919BB"/>
    <w:rsid w:val="008A7550"/>
    <w:rsid w:val="008B1A8D"/>
    <w:rsid w:val="008B2D67"/>
    <w:rsid w:val="008B4E48"/>
    <w:rsid w:val="008C04A4"/>
    <w:rsid w:val="008C7F6B"/>
    <w:rsid w:val="008E68E7"/>
    <w:rsid w:val="008F1F6E"/>
    <w:rsid w:val="009123EA"/>
    <w:rsid w:val="00915536"/>
    <w:rsid w:val="0092334C"/>
    <w:rsid w:val="009349AF"/>
    <w:rsid w:val="00955E8A"/>
    <w:rsid w:val="00972213"/>
    <w:rsid w:val="009A51F1"/>
    <w:rsid w:val="009A524F"/>
    <w:rsid w:val="009B563C"/>
    <w:rsid w:val="009B6DF4"/>
    <w:rsid w:val="009C5DC7"/>
    <w:rsid w:val="009C6A6B"/>
    <w:rsid w:val="009D6D63"/>
    <w:rsid w:val="009F071E"/>
    <w:rsid w:val="009F4644"/>
    <w:rsid w:val="009F7091"/>
    <w:rsid w:val="00A03FE2"/>
    <w:rsid w:val="00A10E3D"/>
    <w:rsid w:val="00A13E95"/>
    <w:rsid w:val="00A334AC"/>
    <w:rsid w:val="00A440B5"/>
    <w:rsid w:val="00A44AE3"/>
    <w:rsid w:val="00A4699C"/>
    <w:rsid w:val="00A50B7A"/>
    <w:rsid w:val="00A734D5"/>
    <w:rsid w:val="00A801F0"/>
    <w:rsid w:val="00A84584"/>
    <w:rsid w:val="00A9533C"/>
    <w:rsid w:val="00A9762D"/>
    <w:rsid w:val="00A97D62"/>
    <w:rsid w:val="00AA04F4"/>
    <w:rsid w:val="00AA63B7"/>
    <w:rsid w:val="00AA6F72"/>
    <w:rsid w:val="00AB1B40"/>
    <w:rsid w:val="00AD71FB"/>
    <w:rsid w:val="00AE5E5C"/>
    <w:rsid w:val="00B037E1"/>
    <w:rsid w:val="00B221F7"/>
    <w:rsid w:val="00B26FE4"/>
    <w:rsid w:val="00B343E7"/>
    <w:rsid w:val="00B42FB5"/>
    <w:rsid w:val="00B462F5"/>
    <w:rsid w:val="00B534B0"/>
    <w:rsid w:val="00B54049"/>
    <w:rsid w:val="00B56A71"/>
    <w:rsid w:val="00B72C17"/>
    <w:rsid w:val="00B77581"/>
    <w:rsid w:val="00B83B41"/>
    <w:rsid w:val="00B97DBA"/>
    <w:rsid w:val="00BB3D57"/>
    <w:rsid w:val="00BB6389"/>
    <w:rsid w:val="00BC2F25"/>
    <w:rsid w:val="00BD3A64"/>
    <w:rsid w:val="00BD7FD0"/>
    <w:rsid w:val="00BE080F"/>
    <w:rsid w:val="00BE08C5"/>
    <w:rsid w:val="00BF62AC"/>
    <w:rsid w:val="00C006BE"/>
    <w:rsid w:val="00C25CC8"/>
    <w:rsid w:val="00C32356"/>
    <w:rsid w:val="00C47FA0"/>
    <w:rsid w:val="00C56BCE"/>
    <w:rsid w:val="00C63550"/>
    <w:rsid w:val="00C87610"/>
    <w:rsid w:val="00CA49B1"/>
    <w:rsid w:val="00CB187C"/>
    <w:rsid w:val="00CB1F5F"/>
    <w:rsid w:val="00CB365D"/>
    <w:rsid w:val="00CB744A"/>
    <w:rsid w:val="00CC2751"/>
    <w:rsid w:val="00CC4B64"/>
    <w:rsid w:val="00CC5BE8"/>
    <w:rsid w:val="00CD1A5F"/>
    <w:rsid w:val="00CD3070"/>
    <w:rsid w:val="00CE3105"/>
    <w:rsid w:val="00CF0AC3"/>
    <w:rsid w:val="00CF2023"/>
    <w:rsid w:val="00D14898"/>
    <w:rsid w:val="00D2751B"/>
    <w:rsid w:val="00D300CA"/>
    <w:rsid w:val="00D30CC8"/>
    <w:rsid w:val="00D321C0"/>
    <w:rsid w:val="00D36109"/>
    <w:rsid w:val="00D80C99"/>
    <w:rsid w:val="00D81517"/>
    <w:rsid w:val="00D90631"/>
    <w:rsid w:val="00D945BB"/>
    <w:rsid w:val="00D95494"/>
    <w:rsid w:val="00D96DAA"/>
    <w:rsid w:val="00DA0787"/>
    <w:rsid w:val="00DA1A57"/>
    <w:rsid w:val="00DA5CE3"/>
    <w:rsid w:val="00DB1AB8"/>
    <w:rsid w:val="00DB320A"/>
    <w:rsid w:val="00DB73BA"/>
    <w:rsid w:val="00DC110F"/>
    <w:rsid w:val="00DE0C81"/>
    <w:rsid w:val="00DE15D2"/>
    <w:rsid w:val="00DE5D53"/>
    <w:rsid w:val="00DF150D"/>
    <w:rsid w:val="00E0505D"/>
    <w:rsid w:val="00E2041B"/>
    <w:rsid w:val="00E32BEC"/>
    <w:rsid w:val="00E4151D"/>
    <w:rsid w:val="00E502A4"/>
    <w:rsid w:val="00E7219E"/>
    <w:rsid w:val="00E7442A"/>
    <w:rsid w:val="00E817BC"/>
    <w:rsid w:val="00E826D1"/>
    <w:rsid w:val="00E82BD3"/>
    <w:rsid w:val="00EA1C51"/>
    <w:rsid w:val="00EA77BC"/>
    <w:rsid w:val="00EB20B0"/>
    <w:rsid w:val="00ED4F2B"/>
    <w:rsid w:val="00ED53A1"/>
    <w:rsid w:val="00ED7878"/>
    <w:rsid w:val="00EE0BB0"/>
    <w:rsid w:val="00F1687F"/>
    <w:rsid w:val="00F207AF"/>
    <w:rsid w:val="00F23B05"/>
    <w:rsid w:val="00F6655C"/>
    <w:rsid w:val="00F72C72"/>
    <w:rsid w:val="00F8089C"/>
    <w:rsid w:val="00F82A9D"/>
    <w:rsid w:val="00F83DA7"/>
    <w:rsid w:val="00F917E9"/>
    <w:rsid w:val="00FB392F"/>
    <w:rsid w:val="00FC0D13"/>
    <w:rsid w:val="00FC1680"/>
    <w:rsid w:val="00FC26AA"/>
    <w:rsid w:val="00FC3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1C3C5"/>
  <w14:defaultImageDpi w14:val="32767"/>
  <w15:chartTrackingRefBased/>
  <w15:docId w15:val="{CEB35F5E-212D-5B4E-8698-BE83411F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0070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2071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72ED8"/>
    <w:pPr>
      <w:keepNext/>
      <w:keepLines/>
      <w:spacing w:before="200" w:line="276" w:lineRule="auto"/>
      <w:outlineLvl w:val="2"/>
    </w:pPr>
    <w:rPr>
      <w:rFonts w:asciiTheme="majorHAnsi" w:eastAsiaTheme="majorEastAsia" w:hAnsiTheme="majorHAnsi" w:cstheme="majorBidi"/>
      <w:b/>
      <w:bCs/>
      <w:color w:val="4472C4"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72ED8"/>
    <w:rPr>
      <w:rFonts w:asciiTheme="majorHAnsi" w:eastAsiaTheme="majorEastAsia" w:hAnsiTheme="majorHAnsi" w:cstheme="majorBidi"/>
      <w:b/>
      <w:bCs/>
      <w:color w:val="4472C4" w:themeColor="accent1"/>
      <w:sz w:val="22"/>
      <w:szCs w:val="22"/>
    </w:rPr>
  </w:style>
  <w:style w:type="character" w:styleId="FootnoteReference">
    <w:name w:val="footnote reference"/>
    <w:aliases w:val="Ref,de nota al pie,BVI fnr"/>
    <w:basedOn w:val="DefaultParagraphFont"/>
    <w:rsid w:val="00672ED8"/>
    <w:rPr>
      <w:rFonts w:cs="Times New Roman"/>
      <w:vertAlign w:val="superscript"/>
    </w:rPr>
  </w:style>
  <w:style w:type="paragraph" w:styleId="NoSpacing">
    <w:name w:val="No Spacing"/>
    <w:uiPriority w:val="1"/>
    <w:qFormat/>
    <w:rsid w:val="00672ED8"/>
    <w:rPr>
      <w:rFonts w:ascii="Calibri" w:eastAsia="Calibri" w:hAnsi="Calibri" w:cs="Times New Roman"/>
      <w:sz w:val="22"/>
      <w:szCs w:val="22"/>
    </w:rPr>
  </w:style>
  <w:style w:type="paragraph" w:styleId="FootnoteText">
    <w:name w:val="footnote text"/>
    <w:basedOn w:val="Normal"/>
    <w:link w:val="FootnoteTextChar"/>
    <w:unhideWhenUsed/>
    <w:rsid w:val="00672ED8"/>
    <w:rPr>
      <w:rFonts w:ascii="Calibri" w:eastAsia="Calibri" w:hAnsi="Calibri" w:cs="Times New Roman"/>
      <w:sz w:val="20"/>
      <w:szCs w:val="20"/>
    </w:rPr>
  </w:style>
  <w:style w:type="character" w:customStyle="1" w:styleId="FootnoteTextChar">
    <w:name w:val="Footnote Text Char"/>
    <w:basedOn w:val="DefaultParagraphFont"/>
    <w:link w:val="FootnoteText"/>
    <w:rsid w:val="00672ED8"/>
    <w:rPr>
      <w:rFonts w:ascii="Calibri" w:eastAsia="Calibri" w:hAnsi="Calibri" w:cs="Times New Roman"/>
      <w:sz w:val="20"/>
      <w:szCs w:val="20"/>
    </w:rPr>
  </w:style>
  <w:style w:type="paragraph" w:styleId="NormalWeb">
    <w:name w:val="Normal (Web)"/>
    <w:basedOn w:val="Normal"/>
    <w:unhideWhenUsed/>
    <w:qFormat/>
    <w:rsid w:val="007114B4"/>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0A04D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A04D7"/>
    <w:rPr>
      <w:rFonts w:ascii="Times New Roman" w:hAnsi="Times New Roman" w:cs="Times New Roman"/>
      <w:sz w:val="18"/>
      <w:szCs w:val="18"/>
    </w:rPr>
  </w:style>
  <w:style w:type="character" w:customStyle="1" w:styleId="Heading1Char">
    <w:name w:val="Heading 1 Char"/>
    <w:basedOn w:val="DefaultParagraphFont"/>
    <w:link w:val="Heading1"/>
    <w:uiPriority w:val="9"/>
    <w:rsid w:val="0000070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12AB5"/>
    <w:rPr>
      <w:color w:val="00B0F0"/>
      <w:u w:val="none"/>
    </w:rPr>
  </w:style>
  <w:style w:type="character" w:customStyle="1" w:styleId="UnresolvedMention1">
    <w:name w:val="Unresolved Mention1"/>
    <w:basedOn w:val="DefaultParagraphFont"/>
    <w:uiPriority w:val="99"/>
    <w:rsid w:val="00EA1C51"/>
    <w:rPr>
      <w:color w:val="605E5C"/>
      <w:shd w:val="clear" w:color="auto" w:fill="E1DFDD"/>
    </w:rPr>
  </w:style>
  <w:style w:type="character" w:styleId="FollowedHyperlink">
    <w:name w:val="FollowedHyperlink"/>
    <w:basedOn w:val="DefaultParagraphFont"/>
    <w:uiPriority w:val="99"/>
    <w:semiHidden/>
    <w:unhideWhenUsed/>
    <w:rsid w:val="00AA04F4"/>
    <w:rPr>
      <w:color w:val="954F72" w:themeColor="followedHyperlink"/>
      <w:u w:val="single"/>
    </w:rPr>
  </w:style>
  <w:style w:type="paragraph" w:styleId="Revision">
    <w:name w:val="Revision"/>
    <w:hidden/>
    <w:uiPriority w:val="99"/>
    <w:semiHidden/>
    <w:rsid w:val="001C5E56"/>
  </w:style>
  <w:style w:type="character" w:customStyle="1" w:styleId="Heading2Char">
    <w:name w:val="Heading 2 Char"/>
    <w:basedOn w:val="DefaultParagraphFont"/>
    <w:link w:val="Heading2"/>
    <w:uiPriority w:val="9"/>
    <w:rsid w:val="00520713"/>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1F5394"/>
    <w:pPr>
      <w:tabs>
        <w:tab w:val="center" w:pos="4513"/>
        <w:tab w:val="right" w:pos="9026"/>
      </w:tabs>
    </w:pPr>
  </w:style>
  <w:style w:type="character" w:customStyle="1" w:styleId="HeaderChar">
    <w:name w:val="Header Char"/>
    <w:basedOn w:val="DefaultParagraphFont"/>
    <w:link w:val="Header"/>
    <w:uiPriority w:val="99"/>
    <w:rsid w:val="001F5394"/>
  </w:style>
  <w:style w:type="paragraph" w:styleId="Footer">
    <w:name w:val="footer"/>
    <w:basedOn w:val="Normal"/>
    <w:link w:val="FooterChar"/>
    <w:uiPriority w:val="99"/>
    <w:unhideWhenUsed/>
    <w:rsid w:val="001F5394"/>
    <w:pPr>
      <w:tabs>
        <w:tab w:val="center" w:pos="4513"/>
        <w:tab w:val="right" w:pos="9026"/>
      </w:tabs>
    </w:pPr>
  </w:style>
  <w:style w:type="character" w:customStyle="1" w:styleId="FooterChar">
    <w:name w:val="Footer Char"/>
    <w:basedOn w:val="DefaultParagraphFont"/>
    <w:link w:val="Footer"/>
    <w:uiPriority w:val="99"/>
    <w:rsid w:val="001F5394"/>
  </w:style>
  <w:style w:type="character" w:customStyle="1" w:styleId="StrongEmphasis">
    <w:name w:val="Strong Emphasis"/>
    <w:basedOn w:val="DefaultParagraphFont"/>
    <w:qFormat/>
    <w:rsid w:val="00D945BB"/>
    <w:rPr>
      <w:b/>
      <w:bCs/>
    </w:rPr>
  </w:style>
  <w:style w:type="character" w:styleId="CommentReference">
    <w:name w:val="annotation reference"/>
    <w:basedOn w:val="DefaultParagraphFont"/>
    <w:uiPriority w:val="99"/>
    <w:semiHidden/>
    <w:unhideWhenUsed/>
    <w:rsid w:val="00312AB5"/>
    <w:rPr>
      <w:sz w:val="16"/>
      <w:szCs w:val="16"/>
    </w:rPr>
  </w:style>
  <w:style w:type="paragraph" w:styleId="CommentText">
    <w:name w:val="annotation text"/>
    <w:basedOn w:val="Normal"/>
    <w:link w:val="CommentTextChar"/>
    <w:uiPriority w:val="99"/>
    <w:semiHidden/>
    <w:unhideWhenUsed/>
    <w:rsid w:val="00312AB5"/>
    <w:rPr>
      <w:sz w:val="20"/>
      <w:szCs w:val="20"/>
    </w:rPr>
  </w:style>
  <w:style w:type="character" w:customStyle="1" w:styleId="CommentTextChar">
    <w:name w:val="Comment Text Char"/>
    <w:basedOn w:val="DefaultParagraphFont"/>
    <w:link w:val="CommentText"/>
    <w:uiPriority w:val="99"/>
    <w:semiHidden/>
    <w:rsid w:val="00312AB5"/>
    <w:rPr>
      <w:sz w:val="20"/>
      <w:szCs w:val="20"/>
    </w:rPr>
  </w:style>
  <w:style w:type="paragraph" w:styleId="CommentSubject">
    <w:name w:val="annotation subject"/>
    <w:basedOn w:val="CommentText"/>
    <w:next w:val="CommentText"/>
    <w:link w:val="CommentSubjectChar"/>
    <w:uiPriority w:val="99"/>
    <w:semiHidden/>
    <w:unhideWhenUsed/>
    <w:rsid w:val="00312AB5"/>
    <w:rPr>
      <w:b/>
      <w:bCs/>
    </w:rPr>
  </w:style>
  <w:style w:type="character" w:customStyle="1" w:styleId="CommentSubjectChar">
    <w:name w:val="Comment Subject Char"/>
    <w:basedOn w:val="CommentTextChar"/>
    <w:link w:val="CommentSubject"/>
    <w:uiPriority w:val="99"/>
    <w:semiHidden/>
    <w:rsid w:val="00312A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93347">
      <w:bodyDiv w:val="1"/>
      <w:marLeft w:val="0"/>
      <w:marRight w:val="0"/>
      <w:marTop w:val="0"/>
      <w:marBottom w:val="0"/>
      <w:divBdr>
        <w:top w:val="none" w:sz="0" w:space="0" w:color="auto"/>
        <w:left w:val="none" w:sz="0" w:space="0" w:color="auto"/>
        <w:bottom w:val="none" w:sz="0" w:space="0" w:color="auto"/>
        <w:right w:val="none" w:sz="0" w:space="0" w:color="auto"/>
      </w:divBdr>
      <w:divsChild>
        <w:div w:id="1182428037">
          <w:marLeft w:val="0"/>
          <w:marRight w:val="0"/>
          <w:marTop w:val="0"/>
          <w:marBottom w:val="0"/>
          <w:divBdr>
            <w:top w:val="none" w:sz="0" w:space="0" w:color="auto"/>
            <w:left w:val="none" w:sz="0" w:space="0" w:color="auto"/>
            <w:bottom w:val="none" w:sz="0" w:space="0" w:color="auto"/>
            <w:right w:val="none" w:sz="0" w:space="0" w:color="auto"/>
          </w:divBdr>
          <w:divsChild>
            <w:div w:id="1016422045">
              <w:marLeft w:val="0"/>
              <w:marRight w:val="0"/>
              <w:marTop w:val="0"/>
              <w:marBottom w:val="0"/>
              <w:divBdr>
                <w:top w:val="none" w:sz="0" w:space="0" w:color="auto"/>
                <w:left w:val="none" w:sz="0" w:space="0" w:color="auto"/>
                <w:bottom w:val="none" w:sz="0" w:space="0" w:color="auto"/>
                <w:right w:val="none" w:sz="0" w:space="0" w:color="auto"/>
              </w:divBdr>
              <w:divsChild>
                <w:div w:id="100725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3645">
      <w:bodyDiv w:val="1"/>
      <w:marLeft w:val="0"/>
      <w:marRight w:val="0"/>
      <w:marTop w:val="0"/>
      <w:marBottom w:val="0"/>
      <w:divBdr>
        <w:top w:val="none" w:sz="0" w:space="0" w:color="auto"/>
        <w:left w:val="none" w:sz="0" w:space="0" w:color="auto"/>
        <w:bottom w:val="none" w:sz="0" w:space="0" w:color="auto"/>
        <w:right w:val="none" w:sz="0" w:space="0" w:color="auto"/>
      </w:divBdr>
      <w:divsChild>
        <w:div w:id="242572648">
          <w:marLeft w:val="0"/>
          <w:marRight w:val="0"/>
          <w:marTop w:val="0"/>
          <w:marBottom w:val="0"/>
          <w:divBdr>
            <w:top w:val="none" w:sz="0" w:space="0" w:color="auto"/>
            <w:left w:val="none" w:sz="0" w:space="0" w:color="auto"/>
            <w:bottom w:val="none" w:sz="0" w:space="0" w:color="auto"/>
            <w:right w:val="none" w:sz="0" w:space="0" w:color="auto"/>
          </w:divBdr>
          <w:divsChild>
            <w:div w:id="784664060">
              <w:marLeft w:val="0"/>
              <w:marRight w:val="0"/>
              <w:marTop w:val="0"/>
              <w:marBottom w:val="0"/>
              <w:divBdr>
                <w:top w:val="none" w:sz="0" w:space="0" w:color="auto"/>
                <w:left w:val="none" w:sz="0" w:space="0" w:color="auto"/>
                <w:bottom w:val="none" w:sz="0" w:space="0" w:color="auto"/>
                <w:right w:val="none" w:sz="0" w:space="0" w:color="auto"/>
              </w:divBdr>
              <w:divsChild>
                <w:div w:id="106425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4992">
      <w:bodyDiv w:val="1"/>
      <w:marLeft w:val="0"/>
      <w:marRight w:val="0"/>
      <w:marTop w:val="0"/>
      <w:marBottom w:val="0"/>
      <w:divBdr>
        <w:top w:val="none" w:sz="0" w:space="0" w:color="auto"/>
        <w:left w:val="none" w:sz="0" w:space="0" w:color="auto"/>
        <w:bottom w:val="none" w:sz="0" w:space="0" w:color="auto"/>
        <w:right w:val="none" w:sz="0" w:space="0" w:color="auto"/>
      </w:divBdr>
      <w:divsChild>
        <w:div w:id="1766030955">
          <w:marLeft w:val="0"/>
          <w:marRight w:val="0"/>
          <w:marTop w:val="0"/>
          <w:marBottom w:val="0"/>
          <w:divBdr>
            <w:top w:val="none" w:sz="0" w:space="0" w:color="auto"/>
            <w:left w:val="none" w:sz="0" w:space="0" w:color="auto"/>
            <w:bottom w:val="none" w:sz="0" w:space="0" w:color="auto"/>
            <w:right w:val="none" w:sz="0" w:space="0" w:color="auto"/>
          </w:divBdr>
          <w:divsChild>
            <w:div w:id="1380855550">
              <w:marLeft w:val="0"/>
              <w:marRight w:val="0"/>
              <w:marTop w:val="0"/>
              <w:marBottom w:val="0"/>
              <w:divBdr>
                <w:top w:val="none" w:sz="0" w:space="0" w:color="auto"/>
                <w:left w:val="none" w:sz="0" w:space="0" w:color="auto"/>
                <w:bottom w:val="none" w:sz="0" w:space="0" w:color="auto"/>
                <w:right w:val="none" w:sz="0" w:space="0" w:color="auto"/>
              </w:divBdr>
              <w:divsChild>
                <w:div w:id="16282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14689">
      <w:bodyDiv w:val="1"/>
      <w:marLeft w:val="0"/>
      <w:marRight w:val="0"/>
      <w:marTop w:val="0"/>
      <w:marBottom w:val="0"/>
      <w:divBdr>
        <w:top w:val="none" w:sz="0" w:space="0" w:color="auto"/>
        <w:left w:val="none" w:sz="0" w:space="0" w:color="auto"/>
        <w:bottom w:val="none" w:sz="0" w:space="0" w:color="auto"/>
        <w:right w:val="none" w:sz="0" w:space="0" w:color="auto"/>
      </w:divBdr>
      <w:divsChild>
        <w:div w:id="569078408">
          <w:marLeft w:val="0"/>
          <w:marRight w:val="0"/>
          <w:marTop w:val="0"/>
          <w:marBottom w:val="0"/>
          <w:divBdr>
            <w:top w:val="none" w:sz="0" w:space="0" w:color="auto"/>
            <w:left w:val="none" w:sz="0" w:space="0" w:color="auto"/>
            <w:bottom w:val="none" w:sz="0" w:space="0" w:color="auto"/>
            <w:right w:val="none" w:sz="0" w:space="0" w:color="auto"/>
          </w:divBdr>
          <w:divsChild>
            <w:div w:id="864908123">
              <w:marLeft w:val="0"/>
              <w:marRight w:val="0"/>
              <w:marTop w:val="0"/>
              <w:marBottom w:val="0"/>
              <w:divBdr>
                <w:top w:val="none" w:sz="0" w:space="0" w:color="auto"/>
                <w:left w:val="none" w:sz="0" w:space="0" w:color="auto"/>
                <w:bottom w:val="none" w:sz="0" w:space="0" w:color="auto"/>
                <w:right w:val="none" w:sz="0" w:space="0" w:color="auto"/>
              </w:divBdr>
              <w:divsChild>
                <w:div w:id="134651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38218">
      <w:bodyDiv w:val="1"/>
      <w:marLeft w:val="0"/>
      <w:marRight w:val="0"/>
      <w:marTop w:val="0"/>
      <w:marBottom w:val="0"/>
      <w:divBdr>
        <w:top w:val="none" w:sz="0" w:space="0" w:color="auto"/>
        <w:left w:val="none" w:sz="0" w:space="0" w:color="auto"/>
        <w:bottom w:val="none" w:sz="0" w:space="0" w:color="auto"/>
        <w:right w:val="none" w:sz="0" w:space="0" w:color="auto"/>
      </w:divBdr>
    </w:div>
    <w:div w:id="104034449">
      <w:bodyDiv w:val="1"/>
      <w:marLeft w:val="0"/>
      <w:marRight w:val="0"/>
      <w:marTop w:val="0"/>
      <w:marBottom w:val="0"/>
      <w:divBdr>
        <w:top w:val="none" w:sz="0" w:space="0" w:color="auto"/>
        <w:left w:val="none" w:sz="0" w:space="0" w:color="auto"/>
        <w:bottom w:val="none" w:sz="0" w:space="0" w:color="auto"/>
        <w:right w:val="none" w:sz="0" w:space="0" w:color="auto"/>
      </w:divBdr>
      <w:divsChild>
        <w:div w:id="445855458">
          <w:marLeft w:val="0"/>
          <w:marRight w:val="0"/>
          <w:marTop w:val="0"/>
          <w:marBottom w:val="0"/>
          <w:divBdr>
            <w:top w:val="none" w:sz="0" w:space="0" w:color="auto"/>
            <w:left w:val="none" w:sz="0" w:space="0" w:color="auto"/>
            <w:bottom w:val="none" w:sz="0" w:space="0" w:color="auto"/>
            <w:right w:val="none" w:sz="0" w:space="0" w:color="auto"/>
          </w:divBdr>
          <w:divsChild>
            <w:div w:id="1113204349">
              <w:marLeft w:val="0"/>
              <w:marRight w:val="0"/>
              <w:marTop w:val="0"/>
              <w:marBottom w:val="0"/>
              <w:divBdr>
                <w:top w:val="none" w:sz="0" w:space="0" w:color="auto"/>
                <w:left w:val="none" w:sz="0" w:space="0" w:color="auto"/>
                <w:bottom w:val="none" w:sz="0" w:space="0" w:color="auto"/>
                <w:right w:val="none" w:sz="0" w:space="0" w:color="auto"/>
              </w:divBdr>
              <w:divsChild>
                <w:div w:id="1970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52490">
      <w:bodyDiv w:val="1"/>
      <w:marLeft w:val="0"/>
      <w:marRight w:val="0"/>
      <w:marTop w:val="0"/>
      <w:marBottom w:val="0"/>
      <w:divBdr>
        <w:top w:val="none" w:sz="0" w:space="0" w:color="auto"/>
        <w:left w:val="none" w:sz="0" w:space="0" w:color="auto"/>
        <w:bottom w:val="none" w:sz="0" w:space="0" w:color="auto"/>
        <w:right w:val="none" w:sz="0" w:space="0" w:color="auto"/>
      </w:divBdr>
      <w:divsChild>
        <w:div w:id="1935478642">
          <w:marLeft w:val="0"/>
          <w:marRight w:val="0"/>
          <w:marTop w:val="0"/>
          <w:marBottom w:val="0"/>
          <w:divBdr>
            <w:top w:val="none" w:sz="0" w:space="0" w:color="auto"/>
            <w:left w:val="none" w:sz="0" w:space="0" w:color="auto"/>
            <w:bottom w:val="none" w:sz="0" w:space="0" w:color="auto"/>
            <w:right w:val="none" w:sz="0" w:space="0" w:color="auto"/>
          </w:divBdr>
          <w:divsChild>
            <w:div w:id="1457212317">
              <w:marLeft w:val="0"/>
              <w:marRight w:val="0"/>
              <w:marTop w:val="0"/>
              <w:marBottom w:val="0"/>
              <w:divBdr>
                <w:top w:val="none" w:sz="0" w:space="0" w:color="auto"/>
                <w:left w:val="none" w:sz="0" w:space="0" w:color="auto"/>
                <w:bottom w:val="none" w:sz="0" w:space="0" w:color="auto"/>
                <w:right w:val="none" w:sz="0" w:space="0" w:color="auto"/>
              </w:divBdr>
              <w:divsChild>
                <w:div w:id="153291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4097">
      <w:bodyDiv w:val="1"/>
      <w:marLeft w:val="0"/>
      <w:marRight w:val="0"/>
      <w:marTop w:val="0"/>
      <w:marBottom w:val="0"/>
      <w:divBdr>
        <w:top w:val="none" w:sz="0" w:space="0" w:color="auto"/>
        <w:left w:val="none" w:sz="0" w:space="0" w:color="auto"/>
        <w:bottom w:val="none" w:sz="0" w:space="0" w:color="auto"/>
        <w:right w:val="none" w:sz="0" w:space="0" w:color="auto"/>
      </w:divBdr>
    </w:div>
    <w:div w:id="243875419">
      <w:bodyDiv w:val="1"/>
      <w:marLeft w:val="0"/>
      <w:marRight w:val="0"/>
      <w:marTop w:val="0"/>
      <w:marBottom w:val="0"/>
      <w:divBdr>
        <w:top w:val="none" w:sz="0" w:space="0" w:color="auto"/>
        <w:left w:val="none" w:sz="0" w:space="0" w:color="auto"/>
        <w:bottom w:val="none" w:sz="0" w:space="0" w:color="auto"/>
        <w:right w:val="none" w:sz="0" w:space="0" w:color="auto"/>
      </w:divBdr>
      <w:divsChild>
        <w:div w:id="1040127878">
          <w:marLeft w:val="0"/>
          <w:marRight w:val="0"/>
          <w:marTop w:val="0"/>
          <w:marBottom w:val="0"/>
          <w:divBdr>
            <w:top w:val="none" w:sz="0" w:space="0" w:color="auto"/>
            <w:left w:val="none" w:sz="0" w:space="0" w:color="auto"/>
            <w:bottom w:val="none" w:sz="0" w:space="0" w:color="auto"/>
            <w:right w:val="none" w:sz="0" w:space="0" w:color="auto"/>
          </w:divBdr>
          <w:divsChild>
            <w:div w:id="89084919">
              <w:marLeft w:val="0"/>
              <w:marRight w:val="0"/>
              <w:marTop w:val="0"/>
              <w:marBottom w:val="0"/>
              <w:divBdr>
                <w:top w:val="none" w:sz="0" w:space="0" w:color="auto"/>
                <w:left w:val="none" w:sz="0" w:space="0" w:color="auto"/>
                <w:bottom w:val="none" w:sz="0" w:space="0" w:color="auto"/>
                <w:right w:val="none" w:sz="0" w:space="0" w:color="auto"/>
              </w:divBdr>
              <w:divsChild>
                <w:div w:id="1039356577">
                  <w:marLeft w:val="0"/>
                  <w:marRight w:val="0"/>
                  <w:marTop w:val="0"/>
                  <w:marBottom w:val="0"/>
                  <w:divBdr>
                    <w:top w:val="none" w:sz="0" w:space="0" w:color="auto"/>
                    <w:left w:val="none" w:sz="0" w:space="0" w:color="auto"/>
                    <w:bottom w:val="none" w:sz="0" w:space="0" w:color="auto"/>
                    <w:right w:val="none" w:sz="0" w:space="0" w:color="auto"/>
                  </w:divBdr>
                  <w:divsChild>
                    <w:div w:id="140892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395916">
      <w:bodyDiv w:val="1"/>
      <w:marLeft w:val="0"/>
      <w:marRight w:val="0"/>
      <w:marTop w:val="0"/>
      <w:marBottom w:val="0"/>
      <w:divBdr>
        <w:top w:val="none" w:sz="0" w:space="0" w:color="auto"/>
        <w:left w:val="none" w:sz="0" w:space="0" w:color="auto"/>
        <w:bottom w:val="none" w:sz="0" w:space="0" w:color="auto"/>
        <w:right w:val="none" w:sz="0" w:space="0" w:color="auto"/>
      </w:divBdr>
    </w:div>
    <w:div w:id="337196214">
      <w:bodyDiv w:val="1"/>
      <w:marLeft w:val="0"/>
      <w:marRight w:val="0"/>
      <w:marTop w:val="0"/>
      <w:marBottom w:val="0"/>
      <w:divBdr>
        <w:top w:val="none" w:sz="0" w:space="0" w:color="auto"/>
        <w:left w:val="none" w:sz="0" w:space="0" w:color="auto"/>
        <w:bottom w:val="none" w:sz="0" w:space="0" w:color="auto"/>
        <w:right w:val="none" w:sz="0" w:space="0" w:color="auto"/>
      </w:divBdr>
      <w:divsChild>
        <w:div w:id="244808486">
          <w:marLeft w:val="0"/>
          <w:marRight w:val="0"/>
          <w:marTop w:val="0"/>
          <w:marBottom w:val="0"/>
          <w:divBdr>
            <w:top w:val="none" w:sz="0" w:space="0" w:color="auto"/>
            <w:left w:val="none" w:sz="0" w:space="0" w:color="auto"/>
            <w:bottom w:val="none" w:sz="0" w:space="0" w:color="auto"/>
            <w:right w:val="none" w:sz="0" w:space="0" w:color="auto"/>
          </w:divBdr>
          <w:divsChild>
            <w:div w:id="1412238424">
              <w:marLeft w:val="0"/>
              <w:marRight w:val="0"/>
              <w:marTop w:val="0"/>
              <w:marBottom w:val="0"/>
              <w:divBdr>
                <w:top w:val="none" w:sz="0" w:space="0" w:color="auto"/>
                <w:left w:val="none" w:sz="0" w:space="0" w:color="auto"/>
                <w:bottom w:val="none" w:sz="0" w:space="0" w:color="auto"/>
                <w:right w:val="none" w:sz="0" w:space="0" w:color="auto"/>
              </w:divBdr>
              <w:divsChild>
                <w:div w:id="50941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151148">
      <w:bodyDiv w:val="1"/>
      <w:marLeft w:val="0"/>
      <w:marRight w:val="0"/>
      <w:marTop w:val="0"/>
      <w:marBottom w:val="0"/>
      <w:divBdr>
        <w:top w:val="none" w:sz="0" w:space="0" w:color="auto"/>
        <w:left w:val="none" w:sz="0" w:space="0" w:color="auto"/>
        <w:bottom w:val="none" w:sz="0" w:space="0" w:color="auto"/>
        <w:right w:val="none" w:sz="0" w:space="0" w:color="auto"/>
      </w:divBdr>
      <w:divsChild>
        <w:div w:id="1205557505">
          <w:marLeft w:val="0"/>
          <w:marRight w:val="0"/>
          <w:marTop w:val="0"/>
          <w:marBottom w:val="0"/>
          <w:divBdr>
            <w:top w:val="none" w:sz="0" w:space="0" w:color="auto"/>
            <w:left w:val="none" w:sz="0" w:space="0" w:color="auto"/>
            <w:bottom w:val="none" w:sz="0" w:space="0" w:color="auto"/>
            <w:right w:val="none" w:sz="0" w:space="0" w:color="auto"/>
          </w:divBdr>
          <w:divsChild>
            <w:div w:id="1243031833">
              <w:marLeft w:val="0"/>
              <w:marRight w:val="0"/>
              <w:marTop w:val="0"/>
              <w:marBottom w:val="0"/>
              <w:divBdr>
                <w:top w:val="none" w:sz="0" w:space="0" w:color="auto"/>
                <w:left w:val="none" w:sz="0" w:space="0" w:color="auto"/>
                <w:bottom w:val="none" w:sz="0" w:space="0" w:color="auto"/>
                <w:right w:val="none" w:sz="0" w:space="0" w:color="auto"/>
              </w:divBdr>
              <w:divsChild>
                <w:div w:id="436098790">
                  <w:marLeft w:val="0"/>
                  <w:marRight w:val="0"/>
                  <w:marTop w:val="0"/>
                  <w:marBottom w:val="0"/>
                  <w:divBdr>
                    <w:top w:val="none" w:sz="0" w:space="0" w:color="auto"/>
                    <w:left w:val="none" w:sz="0" w:space="0" w:color="auto"/>
                    <w:bottom w:val="none" w:sz="0" w:space="0" w:color="auto"/>
                    <w:right w:val="none" w:sz="0" w:space="0" w:color="auto"/>
                  </w:divBdr>
                  <w:divsChild>
                    <w:div w:id="14169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967547">
      <w:bodyDiv w:val="1"/>
      <w:marLeft w:val="0"/>
      <w:marRight w:val="0"/>
      <w:marTop w:val="0"/>
      <w:marBottom w:val="0"/>
      <w:divBdr>
        <w:top w:val="none" w:sz="0" w:space="0" w:color="auto"/>
        <w:left w:val="none" w:sz="0" w:space="0" w:color="auto"/>
        <w:bottom w:val="none" w:sz="0" w:space="0" w:color="auto"/>
        <w:right w:val="none" w:sz="0" w:space="0" w:color="auto"/>
      </w:divBdr>
      <w:divsChild>
        <w:div w:id="876352317">
          <w:marLeft w:val="0"/>
          <w:marRight w:val="0"/>
          <w:marTop w:val="0"/>
          <w:marBottom w:val="0"/>
          <w:divBdr>
            <w:top w:val="none" w:sz="0" w:space="0" w:color="auto"/>
            <w:left w:val="none" w:sz="0" w:space="0" w:color="auto"/>
            <w:bottom w:val="none" w:sz="0" w:space="0" w:color="auto"/>
            <w:right w:val="none" w:sz="0" w:space="0" w:color="auto"/>
          </w:divBdr>
          <w:divsChild>
            <w:div w:id="602307157">
              <w:marLeft w:val="0"/>
              <w:marRight w:val="0"/>
              <w:marTop w:val="0"/>
              <w:marBottom w:val="0"/>
              <w:divBdr>
                <w:top w:val="none" w:sz="0" w:space="0" w:color="auto"/>
                <w:left w:val="none" w:sz="0" w:space="0" w:color="auto"/>
                <w:bottom w:val="none" w:sz="0" w:space="0" w:color="auto"/>
                <w:right w:val="none" w:sz="0" w:space="0" w:color="auto"/>
              </w:divBdr>
              <w:divsChild>
                <w:div w:id="14553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163057">
      <w:bodyDiv w:val="1"/>
      <w:marLeft w:val="0"/>
      <w:marRight w:val="0"/>
      <w:marTop w:val="0"/>
      <w:marBottom w:val="0"/>
      <w:divBdr>
        <w:top w:val="none" w:sz="0" w:space="0" w:color="auto"/>
        <w:left w:val="none" w:sz="0" w:space="0" w:color="auto"/>
        <w:bottom w:val="none" w:sz="0" w:space="0" w:color="auto"/>
        <w:right w:val="none" w:sz="0" w:space="0" w:color="auto"/>
      </w:divBdr>
    </w:div>
    <w:div w:id="413404508">
      <w:bodyDiv w:val="1"/>
      <w:marLeft w:val="0"/>
      <w:marRight w:val="0"/>
      <w:marTop w:val="0"/>
      <w:marBottom w:val="0"/>
      <w:divBdr>
        <w:top w:val="none" w:sz="0" w:space="0" w:color="auto"/>
        <w:left w:val="none" w:sz="0" w:space="0" w:color="auto"/>
        <w:bottom w:val="none" w:sz="0" w:space="0" w:color="auto"/>
        <w:right w:val="none" w:sz="0" w:space="0" w:color="auto"/>
      </w:divBdr>
    </w:div>
    <w:div w:id="420493044">
      <w:bodyDiv w:val="1"/>
      <w:marLeft w:val="0"/>
      <w:marRight w:val="0"/>
      <w:marTop w:val="0"/>
      <w:marBottom w:val="0"/>
      <w:divBdr>
        <w:top w:val="none" w:sz="0" w:space="0" w:color="auto"/>
        <w:left w:val="none" w:sz="0" w:space="0" w:color="auto"/>
        <w:bottom w:val="none" w:sz="0" w:space="0" w:color="auto"/>
        <w:right w:val="none" w:sz="0" w:space="0" w:color="auto"/>
      </w:divBdr>
    </w:div>
    <w:div w:id="476919350">
      <w:bodyDiv w:val="1"/>
      <w:marLeft w:val="0"/>
      <w:marRight w:val="0"/>
      <w:marTop w:val="0"/>
      <w:marBottom w:val="0"/>
      <w:divBdr>
        <w:top w:val="none" w:sz="0" w:space="0" w:color="auto"/>
        <w:left w:val="none" w:sz="0" w:space="0" w:color="auto"/>
        <w:bottom w:val="none" w:sz="0" w:space="0" w:color="auto"/>
        <w:right w:val="none" w:sz="0" w:space="0" w:color="auto"/>
      </w:divBdr>
      <w:divsChild>
        <w:div w:id="1712028047">
          <w:marLeft w:val="0"/>
          <w:marRight w:val="0"/>
          <w:marTop w:val="0"/>
          <w:marBottom w:val="0"/>
          <w:divBdr>
            <w:top w:val="none" w:sz="0" w:space="0" w:color="auto"/>
            <w:left w:val="none" w:sz="0" w:space="0" w:color="auto"/>
            <w:bottom w:val="none" w:sz="0" w:space="0" w:color="auto"/>
            <w:right w:val="none" w:sz="0" w:space="0" w:color="auto"/>
          </w:divBdr>
          <w:divsChild>
            <w:div w:id="83311036">
              <w:marLeft w:val="0"/>
              <w:marRight w:val="0"/>
              <w:marTop w:val="0"/>
              <w:marBottom w:val="0"/>
              <w:divBdr>
                <w:top w:val="none" w:sz="0" w:space="0" w:color="auto"/>
                <w:left w:val="none" w:sz="0" w:space="0" w:color="auto"/>
                <w:bottom w:val="none" w:sz="0" w:space="0" w:color="auto"/>
                <w:right w:val="none" w:sz="0" w:space="0" w:color="auto"/>
              </w:divBdr>
              <w:divsChild>
                <w:div w:id="215748095">
                  <w:marLeft w:val="0"/>
                  <w:marRight w:val="0"/>
                  <w:marTop w:val="0"/>
                  <w:marBottom w:val="0"/>
                  <w:divBdr>
                    <w:top w:val="none" w:sz="0" w:space="0" w:color="auto"/>
                    <w:left w:val="none" w:sz="0" w:space="0" w:color="auto"/>
                    <w:bottom w:val="none" w:sz="0" w:space="0" w:color="auto"/>
                    <w:right w:val="none" w:sz="0" w:space="0" w:color="auto"/>
                  </w:divBdr>
                </w:div>
              </w:divsChild>
            </w:div>
            <w:div w:id="2030526860">
              <w:marLeft w:val="0"/>
              <w:marRight w:val="0"/>
              <w:marTop w:val="0"/>
              <w:marBottom w:val="0"/>
              <w:divBdr>
                <w:top w:val="none" w:sz="0" w:space="0" w:color="auto"/>
                <w:left w:val="none" w:sz="0" w:space="0" w:color="auto"/>
                <w:bottom w:val="none" w:sz="0" w:space="0" w:color="auto"/>
                <w:right w:val="none" w:sz="0" w:space="0" w:color="auto"/>
              </w:divBdr>
              <w:divsChild>
                <w:div w:id="213020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55723">
          <w:marLeft w:val="0"/>
          <w:marRight w:val="0"/>
          <w:marTop w:val="0"/>
          <w:marBottom w:val="0"/>
          <w:divBdr>
            <w:top w:val="none" w:sz="0" w:space="0" w:color="auto"/>
            <w:left w:val="none" w:sz="0" w:space="0" w:color="auto"/>
            <w:bottom w:val="none" w:sz="0" w:space="0" w:color="auto"/>
            <w:right w:val="none" w:sz="0" w:space="0" w:color="auto"/>
          </w:divBdr>
          <w:divsChild>
            <w:div w:id="523324509">
              <w:marLeft w:val="0"/>
              <w:marRight w:val="0"/>
              <w:marTop w:val="0"/>
              <w:marBottom w:val="0"/>
              <w:divBdr>
                <w:top w:val="none" w:sz="0" w:space="0" w:color="auto"/>
                <w:left w:val="none" w:sz="0" w:space="0" w:color="auto"/>
                <w:bottom w:val="none" w:sz="0" w:space="0" w:color="auto"/>
                <w:right w:val="none" w:sz="0" w:space="0" w:color="auto"/>
              </w:divBdr>
              <w:divsChild>
                <w:div w:id="143545461">
                  <w:marLeft w:val="0"/>
                  <w:marRight w:val="0"/>
                  <w:marTop w:val="0"/>
                  <w:marBottom w:val="0"/>
                  <w:divBdr>
                    <w:top w:val="none" w:sz="0" w:space="0" w:color="auto"/>
                    <w:left w:val="none" w:sz="0" w:space="0" w:color="auto"/>
                    <w:bottom w:val="none" w:sz="0" w:space="0" w:color="auto"/>
                    <w:right w:val="none" w:sz="0" w:space="0" w:color="auto"/>
                  </w:divBdr>
                </w:div>
              </w:divsChild>
            </w:div>
            <w:div w:id="1388843856">
              <w:marLeft w:val="0"/>
              <w:marRight w:val="0"/>
              <w:marTop w:val="0"/>
              <w:marBottom w:val="0"/>
              <w:divBdr>
                <w:top w:val="none" w:sz="0" w:space="0" w:color="auto"/>
                <w:left w:val="none" w:sz="0" w:space="0" w:color="auto"/>
                <w:bottom w:val="none" w:sz="0" w:space="0" w:color="auto"/>
                <w:right w:val="none" w:sz="0" w:space="0" w:color="auto"/>
              </w:divBdr>
              <w:divsChild>
                <w:div w:id="1302729531">
                  <w:marLeft w:val="0"/>
                  <w:marRight w:val="0"/>
                  <w:marTop w:val="0"/>
                  <w:marBottom w:val="0"/>
                  <w:divBdr>
                    <w:top w:val="none" w:sz="0" w:space="0" w:color="auto"/>
                    <w:left w:val="none" w:sz="0" w:space="0" w:color="auto"/>
                    <w:bottom w:val="none" w:sz="0" w:space="0" w:color="auto"/>
                    <w:right w:val="none" w:sz="0" w:space="0" w:color="auto"/>
                  </w:divBdr>
                </w:div>
              </w:divsChild>
            </w:div>
            <w:div w:id="1139497815">
              <w:marLeft w:val="0"/>
              <w:marRight w:val="0"/>
              <w:marTop w:val="0"/>
              <w:marBottom w:val="0"/>
              <w:divBdr>
                <w:top w:val="none" w:sz="0" w:space="0" w:color="auto"/>
                <w:left w:val="none" w:sz="0" w:space="0" w:color="auto"/>
                <w:bottom w:val="none" w:sz="0" w:space="0" w:color="auto"/>
                <w:right w:val="none" w:sz="0" w:space="0" w:color="auto"/>
              </w:divBdr>
              <w:divsChild>
                <w:div w:id="17361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1950">
          <w:marLeft w:val="0"/>
          <w:marRight w:val="0"/>
          <w:marTop w:val="0"/>
          <w:marBottom w:val="0"/>
          <w:divBdr>
            <w:top w:val="none" w:sz="0" w:space="0" w:color="auto"/>
            <w:left w:val="none" w:sz="0" w:space="0" w:color="auto"/>
            <w:bottom w:val="none" w:sz="0" w:space="0" w:color="auto"/>
            <w:right w:val="none" w:sz="0" w:space="0" w:color="auto"/>
          </w:divBdr>
          <w:divsChild>
            <w:div w:id="2636835">
              <w:marLeft w:val="0"/>
              <w:marRight w:val="0"/>
              <w:marTop w:val="0"/>
              <w:marBottom w:val="0"/>
              <w:divBdr>
                <w:top w:val="none" w:sz="0" w:space="0" w:color="auto"/>
                <w:left w:val="none" w:sz="0" w:space="0" w:color="auto"/>
                <w:bottom w:val="none" w:sz="0" w:space="0" w:color="auto"/>
                <w:right w:val="none" w:sz="0" w:space="0" w:color="auto"/>
              </w:divBdr>
              <w:divsChild>
                <w:div w:id="35013660">
                  <w:marLeft w:val="0"/>
                  <w:marRight w:val="0"/>
                  <w:marTop w:val="0"/>
                  <w:marBottom w:val="0"/>
                  <w:divBdr>
                    <w:top w:val="none" w:sz="0" w:space="0" w:color="auto"/>
                    <w:left w:val="none" w:sz="0" w:space="0" w:color="auto"/>
                    <w:bottom w:val="none" w:sz="0" w:space="0" w:color="auto"/>
                    <w:right w:val="none" w:sz="0" w:space="0" w:color="auto"/>
                  </w:divBdr>
                </w:div>
              </w:divsChild>
            </w:div>
            <w:div w:id="1448961846">
              <w:marLeft w:val="0"/>
              <w:marRight w:val="0"/>
              <w:marTop w:val="0"/>
              <w:marBottom w:val="0"/>
              <w:divBdr>
                <w:top w:val="none" w:sz="0" w:space="0" w:color="auto"/>
                <w:left w:val="none" w:sz="0" w:space="0" w:color="auto"/>
                <w:bottom w:val="none" w:sz="0" w:space="0" w:color="auto"/>
                <w:right w:val="none" w:sz="0" w:space="0" w:color="auto"/>
              </w:divBdr>
              <w:divsChild>
                <w:div w:id="1932540701">
                  <w:marLeft w:val="0"/>
                  <w:marRight w:val="0"/>
                  <w:marTop w:val="0"/>
                  <w:marBottom w:val="0"/>
                  <w:divBdr>
                    <w:top w:val="none" w:sz="0" w:space="0" w:color="auto"/>
                    <w:left w:val="none" w:sz="0" w:space="0" w:color="auto"/>
                    <w:bottom w:val="none" w:sz="0" w:space="0" w:color="auto"/>
                    <w:right w:val="none" w:sz="0" w:space="0" w:color="auto"/>
                  </w:divBdr>
                </w:div>
              </w:divsChild>
            </w:div>
            <w:div w:id="675184162">
              <w:marLeft w:val="0"/>
              <w:marRight w:val="0"/>
              <w:marTop w:val="0"/>
              <w:marBottom w:val="0"/>
              <w:divBdr>
                <w:top w:val="none" w:sz="0" w:space="0" w:color="auto"/>
                <w:left w:val="none" w:sz="0" w:space="0" w:color="auto"/>
                <w:bottom w:val="none" w:sz="0" w:space="0" w:color="auto"/>
                <w:right w:val="none" w:sz="0" w:space="0" w:color="auto"/>
              </w:divBdr>
              <w:divsChild>
                <w:div w:id="42411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4199">
          <w:marLeft w:val="0"/>
          <w:marRight w:val="0"/>
          <w:marTop w:val="0"/>
          <w:marBottom w:val="0"/>
          <w:divBdr>
            <w:top w:val="none" w:sz="0" w:space="0" w:color="auto"/>
            <w:left w:val="none" w:sz="0" w:space="0" w:color="auto"/>
            <w:bottom w:val="none" w:sz="0" w:space="0" w:color="auto"/>
            <w:right w:val="none" w:sz="0" w:space="0" w:color="auto"/>
          </w:divBdr>
          <w:divsChild>
            <w:div w:id="907808662">
              <w:marLeft w:val="0"/>
              <w:marRight w:val="0"/>
              <w:marTop w:val="0"/>
              <w:marBottom w:val="0"/>
              <w:divBdr>
                <w:top w:val="none" w:sz="0" w:space="0" w:color="auto"/>
                <w:left w:val="none" w:sz="0" w:space="0" w:color="auto"/>
                <w:bottom w:val="none" w:sz="0" w:space="0" w:color="auto"/>
                <w:right w:val="none" w:sz="0" w:space="0" w:color="auto"/>
              </w:divBdr>
              <w:divsChild>
                <w:div w:id="1295406644">
                  <w:marLeft w:val="0"/>
                  <w:marRight w:val="0"/>
                  <w:marTop w:val="0"/>
                  <w:marBottom w:val="0"/>
                  <w:divBdr>
                    <w:top w:val="none" w:sz="0" w:space="0" w:color="auto"/>
                    <w:left w:val="none" w:sz="0" w:space="0" w:color="auto"/>
                    <w:bottom w:val="none" w:sz="0" w:space="0" w:color="auto"/>
                    <w:right w:val="none" w:sz="0" w:space="0" w:color="auto"/>
                  </w:divBdr>
                </w:div>
              </w:divsChild>
            </w:div>
            <w:div w:id="1058625326">
              <w:marLeft w:val="0"/>
              <w:marRight w:val="0"/>
              <w:marTop w:val="0"/>
              <w:marBottom w:val="0"/>
              <w:divBdr>
                <w:top w:val="none" w:sz="0" w:space="0" w:color="auto"/>
                <w:left w:val="none" w:sz="0" w:space="0" w:color="auto"/>
                <w:bottom w:val="none" w:sz="0" w:space="0" w:color="auto"/>
                <w:right w:val="none" w:sz="0" w:space="0" w:color="auto"/>
              </w:divBdr>
              <w:divsChild>
                <w:div w:id="15026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319329">
      <w:bodyDiv w:val="1"/>
      <w:marLeft w:val="0"/>
      <w:marRight w:val="0"/>
      <w:marTop w:val="0"/>
      <w:marBottom w:val="0"/>
      <w:divBdr>
        <w:top w:val="none" w:sz="0" w:space="0" w:color="auto"/>
        <w:left w:val="none" w:sz="0" w:space="0" w:color="auto"/>
        <w:bottom w:val="none" w:sz="0" w:space="0" w:color="auto"/>
        <w:right w:val="none" w:sz="0" w:space="0" w:color="auto"/>
      </w:divBdr>
    </w:div>
    <w:div w:id="611983594">
      <w:bodyDiv w:val="1"/>
      <w:marLeft w:val="0"/>
      <w:marRight w:val="0"/>
      <w:marTop w:val="0"/>
      <w:marBottom w:val="0"/>
      <w:divBdr>
        <w:top w:val="none" w:sz="0" w:space="0" w:color="auto"/>
        <w:left w:val="none" w:sz="0" w:space="0" w:color="auto"/>
        <w:bottom w:val="none" w:sz="0" w:space="0" w:color="auto"/>
        <w:right w:val="none" w:sz="0" w:space="0" w:color="auto"/>
      </w:divBdr>
      <w:divsChild>
        <w:div w:id="1295867358">
          <w:marLeft w:val="0"/>
          <w:marRight w:val="0"/>
          <w:marTop w:val="0"/>
          <w:marBottom w:val="0"/>
          <w:divBdr>
            <w:top w:val="none" w:sz="0" w:space="0" w:color="auto"/>
            <w:left w:val="none" w:sz="0" w:space="0" w:color="auto"/>
            <w:bottom w:val="none" w:sz="0" w:space="0" w:color="auto"/>
            <w:right w:val="none" w:sz="0" w:space="0" w:color="auto"/>
          </w:divBdr>
          <w:divsChild>
            <w:div w:id="1693604589">
              <w:marLeft w:val="0"/>
              <w:marRight w:val="0"/>
              <w:marTop w:val="0"/>
              <w:marBottom w:val="0"/>
              <w:divBdr>
                <w:top w:val="none" w:sz="0" w:space="0" w:color="auto"/>
                <w:left w:val="none" w:sz="0" w:space="0" w:color="auto"/>
                <w:bottom w:val="none" w:sz="0" w:space="0" w:color="auto"/>
                <w:right w:val="none" w:sz="0" w:space="0" w:color="auto"/>
              </w:divBdr>
              <w:divsChild>
                <w:div w:id="175970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79597">
      <w:bodyDiv w:val="1"/>
      <w:marLeft w:val="0"/>
      <w:marRight w:val="0"/>
      <w:marTop w:val="0"/>
      <w:marBottom w:val="0"/>
      <w:divBdr>
        <w:top w:val="none" w:sz="0" w:space="0" w:color="auto"/>
        <w:left w:val="none" w:sz="0" w:space="0" w:color="auto"/>
        <w:bottom w:val="none" w:sz="0" w:space="0" w:color="auto"/>
        <w:right w:val="none" w:sz="0" w:space="0" w:color="auto"/>
      </w:divBdr>
      <w:divsChild>
        <w:div w:id="1128427692">
          <w:marLeft w:val="0"/>
          <w:marRight w:val="0"/>
          <w:marTop w:val="0"/>
          <w:marBottom w:val="0"/>
          <w:divBdr>
            <w:top w:val="none" w:sz="0" w:space="0" w:color="auto"/>
            <w:left w:val="none" w:sz="0" w:space="0" w:color="auto"/>
            <w:bottom w:val="none" w:sz="0" w:space="0" w:color="auto"/>
            <w:right w:val="none" w:sz="0" w:space="0" w:color="auto"/>
          </w:divBdr>
          <w:divsChild>
            <w:div w:id="650140567">
              <w:marLeft w:val="0"/>
              <w:marRight w:val="0"/>
              <w:marTop w:val="0"/>
              <w:marBottom w:val="0"/>
              <w:divBdr>
                <w:top w:val="none" w:sz="0" w:space="0" w:color="auto"/>
                <w:left w:val="none" w:sz="0" w:space="0" w:color="auto"/>
                <w:bottom w:val="none" w:sz="0" w:space="0" w:color="auto"/>
                <w:right w:val="none" w:sz="0" w:space="0" w:color="auto"/>
              </w:divBdr>
              <w:divsChild>
                <w:div w:id="38005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30855">
      <w:bodyDiv w:val="1"/>
      <w:marLeft w:val="0"/>
      <w:marRight w:val="0"/>
      <w:marTop w:val="0"/>
      <w:marBottom w:val="0"/>
      <w:divBdr>
        <w:top w:val="none" w:sz="0" w:space="0" w:color="auto"/>
        <w:left w:val="none" w:sz="0" w:space="0" w:color="auto"/>
        <w:bottom w:val="none" w:sz="0" w:space="0" w:color="auto"/>
        <w:right w:val="none" w:sz="0" w:space="0" w:color="auto"/>
      </w:divBdr>
    </w:div>
    <w:div w:id="673149683">
      <w:bodyDiv w:val="1"/>
      <w:marLeft w:val="0"/>
      <w:marRight w:val="0"/>
      <w:marTop w:val="0"/>
      <w:marBottom w:val="0"/>
      <w:divBdr>
        <w:top w:val="none" w:sz="0" w:space="0" w:color="auto"/>
        <w:left w:val="none" w:sz="0" w:space="0" w:color="auto"/>
        <w:bottom w:val="none" w:sz="0" w:space="0" w:color="auto"/>
        <w:right w:val="none" w:sz="0" w:space="0" w:color="auto"/>
      </w:divBdr>
      <w:divsChild>
        <w:div w:id="4749965">
          <w:marLeft w:val="0"/>
          <w:marRight w:val="0"/>
          <w:marTop w:val="0"/>
          <w:marBottom w:val="0"/>
          <w:divBdr>
            <w:top w:val="none" w:sz="0" w:space="0" w:color="auto"/>
            <w:left w:val="none" w:sz="0" w:space="0" w:color="auto"/>
            <w:bottom w:val="none" w:sz="0" w:space="0" w:color="auto"/>
            <w:right w:val="none" w:sz="0" w:space="0" w:color="auto"/>
          </w:divBdr>
          <w:divsChild>
            <w:div w:id="1495686397">
              <w:marLeft w:val="0"/>
              <w:marRight w:val="0"/>
              <w:marTop w:val="0"/>
              <w:marBottom w:val="0"/>
              <w:divBdr>
                <w:top w:val="none" w:sz="0" w:space="0" w:color="auto"/>
                <w:left w:val="none" w:sz="0" w:space="0" w:color="auto"/>
                <w:bottom w:val="none" w:sz="0" w:space="0" w:color="auto"/>
                <w:right w:val="none" w:sz="0" w:space="0" w:color="auto"/>
              </w:divBdr>
              <w:divsChild>
                <w:div w:id="60496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463857">
      <w:bodyDiv w:val="1"/>
      <w:marLeft w:val="0"/>
      <w:marRight w:val="0"/>
      <w:marTop w:val="0"/>
      <w:marBottom w:val="0"/>
      <w:divBdr>
        <w:top w:val="none" w:sz="0" w:space="0" w:color="auto"/>
        <w:left w:val="none" w:sz="0" w:space="0" w:color="auto"/>
        <w:bottom w:val="none" w:sz="0" w:space="0" w:color="auto"/>
        <w:right w:val="none" w:sz="0" w:space="0" w:color="auto"/>
      </w:divBdr>
      <w:divsChild>
        <w:div w:id="2106612550">
          <w:marLeft w:val="0"/>
          <w:marRight w:val="0"/>
          <w:marTop w:val="0"/>
          <w:marBottom w:val="0"/>
          <w:divBdr>
            <w:top w:val="none" w:sz="0" w:space="0" w:color="auto"/>
            <w:left w:val="none" w:sz="0" w:space="0" w:color="auto"/>
            <w:bottom w:val="none" w:sz="0" w:space="0" w:color="auto"/>
            <w:right w:val="none" w:sz="0" w:space="0" w:color="auto"/>
          </w:divBdr>
          <w:divsChild>
            <w:div w:id="1721052343">
              <w:marLeft w:val="0"/>
              <w:marRight w:val="0"/>
              <w:marTop w:val="0"/>
              <w:marBottom w:val="0"/>
              <w:divBdr>
                <w:top w:val="none" w:sz="0" w:space="0" w:color="auto"/>
                <w:left w:val="none" w:sz="0" w:space="0" w:color="auto"/>
                <w:bottom w:val="none" w:sz="0" w:space="0" w:color="auto"/>
                <w:right w:val="none" w:sz="0" w:space="0" w:color="auto"/>
              </w:divBdr>
              <w:divsChild>
                <w:div w:id="123057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175809">
      <w:bodyDiv w:val="1"/>
      <w:marLeft w:val="0"/>
      <w:marRight w:val="0"/>
      <w:marTop w:val="0"/>
      <w:marBottom w:val="0"/>
      <w:divBdr>
        <w:top w:val="none" w:sz="0" w:space="0" w:color="auto"/>
        <w:left w:val="none" w:sz="0" w:space="0" w:color="auto"/>
        <w:bottom w:val="none" w:sz="0" w:space="0" w:color="auto"/>
        <w:right w:val="none" w:sz="0" w:space="0" w:color="auto"/>
      </w:divBdr>
    </w:div>
    <w:div w:id="734593947">
      <w:bodyDiv w:val="1"/>
      <w:marLeft w:val="0"/>
      <w:marRight w:val="0"/>
      <w:marTop w:val="0"/>
      <w:marBottom w:val="0"/>
      <w:divBdr>
        <w:top w:val="none" w:sz="0" w:space="0" w:color="auto"/>
        <w:left w:val="none" w:sz="0" w:space="0" w:color="auto"/>
        <w:bottom w:val="none" w:sz="0" w:space="0" w:color="auto"/>
        <w:right w:val="none" w:sz="0" w:space="0" w:color="auto"/>
      </w:divBdr>
      <w:divsChild>
        <w:div w:id="1620256615">
          <w:marLeft w:val="0"/>
          <w:marRight w:val="0"/>
          <w:marTop w:val="0"/>
          <w:marBottom w:val="0"/>
          <w:divBdr>
            <w:top w:val="none" w:sz="0" w:space="0" w:color="auto"/>
            <w:left w:val="none" w:sz="0" w:space="0" w:color="auto"/>
            <w:bottom w:val="none" w:sz="0" w:space="0" w:color="auto"/>
            <w:right w:val="none" w:sz="0" w:space="0" w:color="auto"/>
          </w:divBdr>
          <w:divsChild>
            <w:div w:id="670107317">
              <w:marLeft w:val="0"/>
              <w:marRight w:val="0"/>
              <w:marTop w:val="0"/>
              <w:marBottom w:val="0"/>
              <w:divBdr>
                <w:top w:val="none" w:sz="0" w:space="0" w:color="auto"/>
                <w:left w:val="none" w:sz="0" w:space="0" w:color="auto"/>
                <w:bottom w:val="none" w:sz="0" w:space="0" w:color="auto"/>
                <w:right w:val="none" w:sz="0" w:space="0" w:color="auto"/>
              </w:divBdr>
              <w:divsChild>
                <w:div w:id="543831708">
                  <w:marLeft w:val="0"/>
                  <w:marRight w:val="0"/>
                  <w:marTop w:val="0"/>
                  <w:marBottom w:val="0"/>
                  <w:divBdr>
                    <w:top w:val="none" w:sz="0" w:space="0" w:color="auto"/>
                    <w:left w:val="none" w:sz="0" w:space="0" w:color="auto"/>
                    <w:bottom w:val="none" w:sz="0" w:space="0" w:color="auto"/>
                    <w:right w:val="none" w:sz="0" w:space="0" w:color="auto"/>
                  </w:divBdr>
                  <w:divsChild>
                    <w:div w:id="74109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133718">
      <w:bodyDiv w:val="1"/>
      <w:marLeft w:val="0"/>
      <w:marRight w:val="0"/>
      <w:marTop w:val="0"/>
      <w:marBottom w:val="0"/>
      <w:divBdr>
        <w:top w:val="none" w:sz="0" w:space="0" w:color="auto"/>
        <w:left w:val="none" w:sz="0" w:space="0" w:color="auto"/>
        <w:bottom w:val="none" w:sz="0" w:space="0" w:color="auto"/>
        <w:right w:val="none" w:sz="0" w:space="0" w:color="auto"/>
      </w:divBdr>
    </w:div>
    <w:div w:id="872154407">
      <w:bodyDiv w:val="1"/>
      <w:marLeft w:val="0"/>
      <w:marRight w:val="0"/>
      <w:marTop w:val="0"/>
      <w:marBottom w:val="0"/>
      <w:divBdr>
        <w:top w:val="none" w:sz="0" w:space="0" w:color="auto"/>
        <w:left w:val="none" w:sz="0" w:space="0" w:color="auto"/>
        <w:bottom w:val="none" w:sz="0" w:space="0" w:color="auto"/>
        <w:right w:val="none" w:sz="0" w:space="0" w:color="auto"/>
      </w:divBdr>
    </w:div>
    <w:div w:id="875695936">
      <w:bodyDiv w:val="1"/>
      <w:marLeft w:val="0"/>
      <w:marRight w:val="0"/>
      <w:marTop w:val="0"/>
      <w:marBottom w:val="0"/>
      <w:divBdr>
        <w:top w:val="none" w:sz="0" w:space="0" w:color="auto"/>
        <w:left w:val="none" w:sz="0" w:space="0" w:color="auto"/>
        <w:bottom w:val="none" w:sz="0" w:space="0" w:color="auto"/>
        <w:right w:val="none" w:sz="0" w:space="0" w:color="auto"/>
      </w:divBdr>
    </w:div>
    <w:div w:id="959841430">
      <w:bodyDiv w:val="1"/>
      <w:marLeft w:val="0"/>
      <w:marRight w:val="0"/>
      <w:marTop w:val="0"/>
      <w:marBottom w:val="0"/>
      <w:divBdr>
        <w:top w:val="none" w:sz="0" w:space="0" w:color="auto"/>
        <w:left w:val="none" w:sz="0" w:space="0" w:color="auto"/>
        <w:bottom w:val="none" w:sz="0" w:space="0" w:color="auto"/>
        <w:right w:val="none" w:sz="0" w:space="0" w:color="auto"/>
      </w:divBdr>
      <w:divsChild>
        <w:div w:id="299919932">
          <w:marLeft w:val="0"/>
          <w:marRight w:val="0"/>
          <w:marTop w:val="0"/>
          <w:marBottom w:val="0"/>
          <w:divBdr>
            <w:top w:val="none" w:sz="0" w:space="0" w:color="auto"/>
            <w:left w:val="none" w:sz="0" w:space="0" w:color="auto"/>
            <w:bottom w:val="none" w:sz="0" w:space="0" w:color="auto"/>
            <w:right w:val="none" w:sz="0" w:space="0" w:color="auto"/>
          </w:divBdr>
          <w:divsChild>
            <w:div w:id="1766457845">
              <w:marLeft w:val="0"/>
              <w:marRight w:val="0"/>
              <w:marTop w:val="0"/>
              <w:marBottom w:val="0"/>
              <w:divBdr>
                <w:top w:val="none" w:sz="0" w:space="0" w:color="auto"/>
                <w:left w:val="none" w:sz="0" w:space="0" w:color="auto"/>
                <w:bottom w:val="none" w:sz="0" w:space="0" w:color="auto"/>
                <w:right w:val="none" w:sz="0" w:space="0" w:color="auto"/>
              </w:divBdr>
              <w:divsChild>
                <w:div w:id="106784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665753">
      <w:bodyDiv w:val="1"/>
      <w:marLeft w:val="0"/>
      <w:marRight w:val="0"/>
      <w:marTop w:val="0"/>
      <w:marBottom w:val="0"/>
      <w:divBdr>
        <w:top w:val="none" w:sz="0" w:space="0" w:color="auto"/>
        <w:left w:val="none" w:sz="0" w:space="0" w:color="auto"/>
        <w:bottom w:val="none" w:sz="0" w:space="0" w:color="auto"/>
        <w:right w:val="none" w:sz="0" w:space="0" w:color="auto"/>
      </w:divBdr>
    </w:div>
    <w:div w:id="1022979301">
      <w:bodyDiv w:val="1"/>
      <w:marLeft w:val="0"/>
      <w:marRight w:val="0"/>
      <w:marTop w:val="0"/>
      <w:marBottom w:val="0"/>
      <w:divBdr>
        <w:top w:val="none" w:sz="0" w:space="0" w:color="auto"/>
        <w:left w:val="none" w:sz="0" w:space="0" w:color="auto"/>
        <w:bottom w:val="none" w:sz="0" w:space="0" w:color="auto"/>
        <w:right w:val="none" w:sz="0" w:space="0" w:color="auto"/>
      </w:divBdr>
    </w:div>
    <w:div w:id="1030567346">
      <w:bodyDiv w:val="1"/>
      <w:marLeft w:val="0"/>
      <w:marRight w:val="0"/>
      <w:marTop w:val="0"/>
      <w:marBottom w:val="0"/>
      <w:divBdr>
        <w:top w:val="none" w:sz="0" w:space="0" w:color="auto"/>
        <w:left w:val="none" w:sz="0" w:space="0" w:color="auto"/>
        <w:bottom w:val="none" w:sz="0" w:space="0" w:color="auto"/>
        <w:right w:val="none" w:sz="0" w:space="0" w:color="auto"/>
      </w:divBdr>
      <w:divsChild>
        <w:div w:id="139153972">
          <w:marLeft w:val="0"/>
          <w:marRight w:val="0"/>
          <w:marTop w:val="0"/>
          <w:marBottom w:val="0"/>
          <w:divBdr>
            <w:top w:val="none" w:sz="0" w:space="0" w:color="auto"/>
            <w:left w:val="none" w:sz="0" w:space="0" w:color="auto"/>
            <w:bottom w:val="none" w:sz="0" w:space="0" w:color="auto"/>
            <w:right w:val="none" w:sz="0" w:space="0" w:color="auto"/>
          </w:divBdr>
          <w:divsChild>
            <w:div w:id="2128425302">
              <w:marLeft w:val="0"/>
              <w:marRight w:val="0"/>
              <w:marTop w:val="0"/>
              <w:marBottom w:val="0"/>
              <w:divBdr>
                <w:top w:val="none" w:sz="0" w:space="0" w:color="auto"/>
                <w:left w:val="none" w:sz="0" w:space="0" w:color="auto"/>
                <w:bottom w:val="none" w:sz="0" w:space="0" w:color="auto"/>
                <w:right w:val="none" w:sz="0" w:space="0" w:color="auto"/>
              </w:divBdr>
              <w:divsChild>
                <w:div w:id="2066174852">
                  <w:marLeft w:val="0"/>
                  <w:marRight w:val="0"/>
                  <w:marTop w:val="0"/>
                  <w:marBottom w:val="0"/>
                  <w:divBdr>
                    <w:top w:val="none" w:sz="0" w:space="0" w:color="auto"/>
                    <w:left w:val="none" w:sz="0" w:space="0" w:color="auto"/>
                    <w:bottom w:val="none" w:sz="0" w:space="0" w:color="auto"/>
                    <w:right w:val="none" w:sz="0" w:space="0" w:color="auto"/>
                  </w:divBdr>
                </w:div>
              </w:divsChild>
            </w:div>
            <w:div w:id="179706135">
              <w:marLeft w:val="0"/>
              <w:marRight w:val="0"/>
              <w:marTop w:val="0"/>
              <w:marBottom w:val="0"/>
              <w:divBdr>
                <w:top w:val="none" w:sz="0" w:space="0" w:color="auto"/>
                <w:left w:val="none" w:sz="0" w:space="0" w:color="auto"/>
                <w:bottom w:val="none" w:sz="0" w:space="0" w:color="auto"/>
                <w:right w:val="none" w:sz="0" w:space="0" w:color="auto"/>
              </w:divBdr>
              <w:divsChild>
                <w:div w:id="103920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18334">
      <w:bodyDiv w:val="1"/>
      <w:marLeft w:val="0"/>
      <w:marRight w:val="0"/>
      <w:marTop w:val="0"/>
      <w:marBottom w:val="0"/>
      <w:divBdr>
        <w:top w:val="none" w:sz="0" w:space="0" w:color="auto"/>
        <w:left w:val="none" w:sz="0" w:space="0" w:color="auto"/>
        <w:bottom w:val="none" w:sz="0" w:space="0" w:color="auto"/>
        <w:right w:val="none" w:sz="0" w:space="0" w:color="auto"/>
      </w:divBdr>
      <w:divsChild>
        <w:div w:id="1893342799">
          <w:marLeft w:val="0"/>
          <w:marRight w:val="0"/>
          <w:marTop w:val="0"/>
          <w:marBottom w:val="0"/>
          <w:divBdr>
            <w:top w:val="none" w:sz="0" w:space="0" w:color="auto"/>
            <w:left w:val="none" w:sz="0" w:space="0" w:color="auto"/>
            <w:bottom w:val="none" w:sz="0" w:space="0" w:color="auto"/>
            <w:right w:val="none" w:sz="0" w:space="0" w:color="auto"/>
          </w:divBdr>
          <w:divsChild>
            <w:div w:id="1266308332">
              <w:marLeft w:val="0"/>
              <w:marRight w:val="0"/>
              <w:marTop w:val="0"/>
              <w:marBottom w:val="0"/>
              <w:divBdr>
                <w:top w:val="none" w:sz="0" w:space="0" w:color="auto"/>
                <w:left w:val="none" w:sz="0" w:space="0" w:color="auto"/>
                <w:bottom w:val="none" w:sz="0" w:space="0" w:color="auto"/>
                <w:right w:val="none" w:sz="0" w:space="0" w:color="auto"/>
              </w:divBdr>
              <w:divsChild>
                <w:div w:id="32979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170110">
      <w:bodyDiv w:val="1"/>
      <w:marLeft w:val="0"/>
      <w:marRight w:val="0"/>
      <w:marTop w:val="0"/>
      <w:marBottom w:val="0"/>
      <w:divBdr>
        <w:top w:val="none" w:sz="0" w:space="0" w:color="auto"/>
        <w:left w:val="none" w:sz="0" w:space="0" w:color="auto"/>
        <w:bottom w:val="none" w:sz="0" w:space="0" w:color="auto"/>
        <w:right w:val="none" w:sz="0" w:space="0" w:color="auto"/>
      </w:divBdr>
      <w:divsChild>
        <w:div w:id="734208151">
          <w:marLeft w:val="0"/>
          <w:marRight w:val="0"/>
          <w:marTop w:val="0"/>
          <w:marBottom w:val="0"/>
          <w:divBdr>
            <w:top w:val="none" w:sz="0" w:space="0" w:color="auto"/>
            <w:left w:val="none" w:sz="0" w:space="0" w:color="auto"/>
            <w:bottom w:val="none" w:sz="0" w:space="0" w:color="auto"/>
            <w:right w:val="none" w:sz="0" w:space="0" w:color="auto"/>
          </w:divBdr>
          <w:divsChild>
            <w:div w:id="1757245952">
              <w:marLeft w:val="0"/>
              <w:marRight w:val="0"/>
              <w:marTop w:val="0"/>
              <w:marBottom w:val="0"/>
              <w:divBdr>
                <w:top w:val="none" w:sz="0" w:space="0" w:color="auto"/>
                <w:left w:val="none" w:sz="0" w:space="0" w:color="auto"/>
                <w:bottom w:val="none" w:sz="0" w:space="0" w:color="auto"/>
                <w:right w:val="none" w:sz="0" w:space="0" w:color="auto"/>
              </w:divBdr>
              <w:divsChild>
                <w:div w:id="259682758">
                  <w:marLeft w:val="0"/>
                  <w:marRight w:val="0"/>
                  <w:marTop w:val="0"/>
                  <w:marBottom w:val="0"/>
                  <w:divBdr>
                    <w:top w:val="none" w:sz="0" w:space="0" w:color="auto"/>
                    <w:left w:val="none" w:sz="0" w:space="0" w:color="auto"/>
                    <w:bottom w:val="none" w:sz="0" w:space="0" w:color="auto"/>
                    <w:right w:val="none" w:sz="0" w:space="0" w:color="auto"/>
                  </w:divBdr>
                </w:div>
              </w:divsChild>
            </w:div>
            <w:div w:id="1350908233">
              <w:marLeft w:val="0"/>
              <w:marRight w:val="0"/>
              <w:marTop w:val="0"/>
              <w:marBottom w:val="0"/>
              <w:divBdr>
                <w:top w:val="none" w:sz="0" w:space="0" w:color="auto"/>
                <w:left w:val="none" w:sz="0" w:space="0" w:color="auto"/>
                <w:bottom w:val="none" w:sz="0" w:space="0" w:color="auto"/>
                <w:right w:val="none" w:sz="0" w:space="0" w:color="auto"/>
              </w:divBdr>
              <w:divsChild>
                <w:div w:id="30115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612219">
      <w:bodyDiv w:val="1"/>
      <w:marLeft w:val="0"/>
      <w:marRight w:val="0"/>
      <w:marTop w:val="0"/>
      <w:marBottom w:val="0"/>
      <w:divBdr>
        <w:top w:val="none" w:sz="0" w:space="0" w:color="auto"/>
        <w:left w:val="none" w:sz="0" w:space="0" w:color="auto"/>
        <w:bottom w:val="none" w:sz="0" w:space="0" w:color="auto"/>
        <w:right w:val="none" w:sz="0" w:space="0" w:color="auto"/>
      </w:divBdr>
    </w:div>
    <w:div w:id="1122192220">
      <w:bodyDiv w:val="1"/>
      <w:marLeft w:val="0"/>
      <w:marRight w:val="0"/>
      <w:marTop w:val="0"/>
      <w:marBottom w:val="0"/>
      <w:divBdr>
        <w:top w:val="none" w:sz="0" w:space="0" w:color="auto"/>
        <w:left w:val="none" w:sz="0" w:space="0" w:color="auto"/>
        <w:bottom w:val="none" w:sz="0" w:space="0" w:color="auto"/>
        <w:right w:val="none" w:sz="0" w:space="0" w:color="auto"/>
      </w:divBdr>
    </w:div>
    <w:div w:id="1130977018">
      <w:bodyDiv w:val="1"/>
      <w:marLeft w:val="0"/>
      <w:marRight w:val="0"/>
      <w:marTop w:val="0"/>
      <w:marBottom w:val="0"/>
      <w:divBdr>
        <w:top w:val="none" w:sz="0" w:space="0" w:color="auto"/>
        <w:left w:val="none" w:sz="0" w:space="0" w:color="auto"/>
        <w:bottom w:val="none" w:sz="0" w:space="0" w:color="auto"/>
        <w:right w:val="none" w:sz="0" w:space="0" w:color="auto"/>
      </w:divBdr>
      <w:divsChild>
        <w:div w:id="1629434755">
          <w:marLeft w:val="0"/>
          <w:marRight w:val="0"/>
          <w:marTop w:val="0"/>
          <w:marBottom w:val="0"/>
          <w:divBdr>
            <w:top w:val="none" w:sz="0" w:space="0" w:color="auto"/>
            <w:left w:val="none" w:sz="0" w:space="0" w:color="auto"/>
            <w:bottom w:val="none" w:sz="0" w:space="0" w:color="auto"/>
            <w:right w:val="none" w:sz="0" w:space="0" w:color="auto"/>
          </w:divBdr>
          <w:divsChild>
            <w:div w:id="1975989237">
              <w:marLeft w:val="0"/>
              <w:marRight w:val="0"/>
              <w:marTop w:val="0"/>
              <w:marBottom w:val="0"/>
              <w:divBdr>
                <w:top w:val="none" w:sz="0" w:space="0" w:color="auto"/>
                <w:left w:val="none" w:sz="0" w:space="0" w:color="auto"/>
                <w:bottom w:val="none" w:sz="0" w:space="0" w:color="auto"/>
                <w:right w:val="none" w:sz="0" w:space="0" w:color="auto"/>
              </w:divBdr>
              <w:divsChild>
                <w:div w:id="36125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99882">
      <w:bodyDiv w:val="1"/>
      <w:marLeft w:val="0"/>
      <w:marRight w:val="0"/>
      <w:marTop w:val="0"/>
      <w:marBottom w:val="0"/>
      <w:divBdr>
        <w:top w:val="none" w:sz="0" w:space="0" w:color="auto"/>
        <w:left w:val="none" w:sz="0" w:space="0" w:color="auto"/>
        <w:bottom w:val="none" w:sz="0" w:space="0" w:color="auto"/>
        <w:right w:val="none" w:sz="0" w:space="0" w:color="auto"/>
      </w:divBdr>
    </w:div>
    <w:div w:id="1148939851">
      <w:bodyDiv w:val="1"/>
      <w:marLeft w:val="0"/>
      <w:marRight w:val="0"/>
      <w:marTop w:val="0"/>
      <w:marBottom w:val="0"/>
      <w:divBdr>
        <w:top w:val="none" w:sz="0" w:space="0" w:color="auto"/>
        <w:left w:val="none" w:sz="0" w:space="0" w:color="auto"/>
        <w:bottom w:val="none" w:sz="0" w:space="0" w:color="auto"/>
        <w:right w:val="none" w:sz="0" w:space="0" w:color="auto"/>
      </w:divBdr>
    </w:div>
    <w:div w:id="1198277651">
      <w:bodyDiv w:val="1"/>
      <w:marLeft w:val="0"/>
      <w:marRight w:val="0"/>
      <w:marTop w:val="0"/>
      <w:marBottom w:val="0"/>
      <w:divBdr>
        <w:top w:val="none" w:sz="0" w:space="0" w:color="auto"/>
        <w:left w:val="none" w:sz="0" w:space="0" w:color="auto"/>
        <w:bottom w:val="none" w:sz="0" w:space="0" w:color="auto"/>
        <w:right w:val="none" w:sz="0" w:space="0" w:color="auto"/>
      </w:divBdr>
      <w:divsChild>
        <w:div w:id="2037078174">
          <w:marLeft w:val="0"/>
          <w:marRight w:val="0"/>
          <w:marTop w:val="0"/>
          <w:marBottom w:val="0"/>
          <w:divBdr>
            <w:top w:val="none" w:sz="0" w:space="0" w:color="auto"/>
            <w:left w:val="none" w:sz="0" w:space="0" w:color="auto"/>
            <w:bottom w:val="none" w:sz="0" w:space="0" w:color="auto"/>
            <w:right w:val="none" w:sz="0" w:space="0" w:color="auto"/>
          </w:divBdr>
          <w:divsChild>
            <w:div w:id="2054192940">
              <w:marLeft w:val="0"/>
              <w:marRight w:val="0"/>
              <w:marTop w:val="0"/>
              <w:marBottom w:val="0"/>
              <w:divBdr>
                <w:top w:val="none" w:sz="0" w:space="0" w:color="auto"/>
                <w:left w:val="none" w:sz="0" w:space="0" w:color="auto"/>
                <w:bottom w:val="none" w:sz="0" w:space="0" w:color="auto"/>
                <w:right w:val="none" w:sz="0" w:space="0" w:color="auto"/>
              </w:divBdr>
              <w:divsChild>
                <w:div w:id="93493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364601">
      <w:bodyDiv w:val="1"/>
      <w:marLeft w:val="0"/>
      <w:marRight w:val="0"/>
      <w:marTop w:val="0"/>
      <w:marBottom w:val="0"/>
      <w:divBdr>
        <w:top w:val="none" w:sz="0" w:space="0" w:color="auto"/>
        <w:left w:val="none" w:sz="0" w:space="0" w:color="auto"/>
        <w:bottom w:val="none" w:sz="0" w:space="0" w:color="auto"/>
        <w:right w:val="none" w:sz="0" w:space="0" w:color="auto"/>
      </w:divBdr>
    </w:div>
    <w:div w:id="1219172421">
      <w:bodyDiv w:val="1"/>
      <w:marLeft w:val="0"/>
      <w:marRight w:val="0"/>
      <w:marTop w:val="0"/>
      <w:marBottom w:val="0"/>
      <w:divBdr>
        <w:top w:val="none" w:sz="0" w:space="0" w:color="auto"/>
        <w:left w:val="none" w:sz="0" w:space="0" w:color="auto"/>
        <w:bottom w:val="none" w:sz="0" w:space="0" w:color="auto"/>
        <w:right w:val="none" w:sz="0" w:space="0" w:color="auto"/>
      </w:divBdr>
    </w:div>
    <w:div w:id="1220821746">
      <w:bodyDiv w:val="1"/>
      <w:marLeft w:val="0"/>
      <w:marRight w:val="0"/>
      <w:marTop w:val="0"/>
      <w:marBottom w:val="0"/>
      <w:divBdr>
        <w:top w:val="none" w:sz="0" w:space="0" w:color="auto"/>
        <w:left w:val="none" w:sz="0" w:space="0" w:color="auto"/>
        <w:bottom w:val="none" w:sz="0" w:space="0" w:color="auto"/>
        <w:right w:val="none" w:sz="0" w:space="0" w:color="auto"/>
      </w:divBdr>
    </w:div>
    <w:div w:id="1226574660">
      <w:bodyDiv w:val="1"/>
      <w:marLeft w:val="0"/>
      <w:marRight w:val="0"/>
      <w:marTop w:val="0"/>
      <w:marBottom w:val="0"/>
      <w:divBdr>
        <w:top w:val="none" w:sz="0" w:space="0" w:color="auto"/>
        <w:left w:val="none" w:sz="0" w:space="0" w:color="auto"/>
        <w:bottom w:val="none" w:sz="0" w:space="0" w:color="auto"/>
        <w:right w:val="none" w:sz="0" w:space="0" w:color="auto"/>
      </w:divBdr>
      <w:divsChild>
        <w:div w:id="1990984326">
          <w:marLeft w:val="0"/>
          <w:marRight w:val="0"/>
          <w:marTop w:val="0"/>
          <w:marBottom w:val="0"/>
          <w:divBdr>
            <w:top w:val="none" w:sz="0" w:space="0" w:color="auto"/>
            <w:left w:val="none" w:sz="0" w:space="0" w:color="auto"/>
            <w:bottom w:val="none" w:sz="0" w:space="0" w:color="auto"/>
            <w:right w:val="none" w:sz="0" w:space="0" w:color="auto"/>
          </w:divBdr>
          <w:divsChild>
            <w:div w:id="1740246670">
              <w:marLeft w:val="0"/>
              <w:marRight w:val="0"/>
              <w:marTop w:val="0"/>
              <w:marBottom w:val="0"/>
              <w:divBdr>
                <w:top w:val="none" w:sz="0" w:space="0" w:color="auto"/>
                <w:left w:val="none" w:sz="0" w:space="0" w:color="auto"/>
                <w:bottom w:val="none" w:sz="0" w:space="0" w:color="auto"/>
                <w:right w:val="none" w:sz="0" w:space="0" w:color="auto"/>
              </w:divBdr>
              <w:divsChild>
                <w:div w:id="86948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330877">
      <w:bodyDiv w:val="1"/>
      <w:marLeft w:val="0"/>
      <w:marRight w:val="0"/>
      <w:marTop w:val="0"/>
      <w:marBottom w:val="0"/>
      <w:divBdr>
        <w:top w:val="none" w:sz="0" w:space="0" w:color="auto"/>
        <w:left w:val="none" w:sz="0" w:space="0" w:color="auto"/>
        <w:bottom w:val="none" w:sz="0" w:space="0" w:color="auto"/>
        <w:right w:val="none" w:sz="0" w:space="0" w:color="auto"/>
      </w:divBdr>
      <w:divsChild>
        <w:div w:id="1791514298">
          <w:marLeft w:val="0"/>
          <w:marRight w:val="0"/>
          <w:marTop w:val="0"/>
          <w:marBottom w:val="0"/>
          <w:divBdr>
            <w:top w:val="none" w:sz="0" w:space="0" w:color="auto"/>
            <w:left w:val="none" w:sz="0" w:space="0" w:color="auto"/>
            <w:bottom w:val="none" w:sz="0" w:space="0" w:color="auto"/>
            <w:right w:val="none" w:sz="0" w:space="0" w:color="auto"/>
          </w:divBdr>
          <w:divsChild>
            <w:div w:id="1981574087">
              <w:marLeft w:val="0"/>
              <w:marRight w:val="0"/>
              <w:marTop w:val="0"/>
              <w:marBottom w:val="0"/>
              <w:divBdr>
                <w:top w:val="none" w:sz="0" w:space="0" w:color="auto"/>
                <w:left w:val="none" w:sz="0" w:space="0" w:color="auto"/>
                <w:bottom w:val="none" w:sz="0" w:space="0" w:color="auto"/>
                <w:right w:val="none" w:sz="0" w:space="0" w:color="auto"/>
              </w:divBdr>
              <w:divsChild>
                <w:div w:id="13345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081599">
      <w:bodyDiv w:val="1"/>
      <w:marLeft w:val="0"/>
      <w:marRight w:val="0"/>
      <w:marTop w:val="0"/>
      <w:marBottom w:val="0"/>
      <w:divBdr>
        <w:top w:val="none" w:sz="0" w:space="0" w:color="auto"/>
        <w:left w:val="none" w:sz="0" w:space="0" w:color="auto"/>
        <w:bottom w:val="none" w:sz="0" w:space="0" w:color="auto"/>
        <w:right w:val="none" w:sz="0" w:space="0" w:color="auto"/>
      </w:divBdr>
    </w:div>
    <w:div w:id="1400132390">
      <w:bodyDiv w:val="1"/>
      <w:marLeft w:val="0"/>
      <w:marRight w:val="0"/>
      <w:marTop w:val="0"/>
      <w:marBottom w:val="0"/>
      <w:divBdr>
        <w:top w:val="none" w:sz="0" w:space="0" w:color="auto"/>
        <w:left w:val="none" w:sz="0" w:space="0" w:color="auto"/>
        <w:bottom w:val="none" w:sz="0" w:space="0" w:color="auto"/>
        <w:right w:val="none" w:sz="0" w:space="0" w:color="auto"/>
      </w:divBdr>
      <w:divsChild>
        <w:div w:id="86511669">
          <w:marLeft w:val="0"/>
          <w:marRight w:val="0"/>
          <w:marTop w:val="0"/>
          <w:marBottom w:val="0"/>
          <w:divBdr>
            <w:top w:val="none" w:sz="0" w:space="0" w:color="auto"/>
            <w:left w:val="none" w:sz="0" w:space="0" w:color="auto"/>
            <w:bottom w:val="none" w:sz="0" w:space="0" w:color="auto"/>
            <w:right w:val="none" w:sz="0" w:space="0" w:color="auto"/>
          </w:divBdr>
          <w:divsChild>
            <w:div w:id="148402935">
              <w:marLeft w:val="0"/>
              <w:marRight w:val="0"/>
              <w:marTop w:val="0"/>
              <w:marBottom w:val="0"/>
              <w:divBdr>
                <w:top w:val="none" w:sz="0" w:space="0" w:color="auto"/>
                <w:left w:val="none" w:sz="0" w:space="0" w:color="auto"/>
                <w:bottom w:val="none" w:sz="0" w:space="0" w:color="auto"/>
                <w:right w:val="none" w:sz="0" w:space="0" w:color="auto"/>
              </w:divBdr>
              <w:divsChild>
                <w:div w:id="8570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130433">
      <w:bodyDiv w:val="1"/>
      <w:marLeft w:val="0"/>
      <w:marRight w:val="0"/>
      <w:marTop w:val="0"/>
      <w:marBottom w:val="0"/>
      <w:divBdr>
        <w:top w:val="none" w:sz="0" w:space="0" w:color="auto"/>
        <w:left w:val="none" w:sz="0" w:space="0" w:color="auto"/>
        <w:bottom w:val="none" w:sz="0" w:space="0" w:color="auto"/>
        <w:right w:val="none" w:sz="0" w:space="0" w:color="auto"/>
      </w:divBdr>
      <w:divsChild>
        <w:div w:id="866991277">
          <w:marLeft w:val="0"/>
          <w:marRight w:val="0"/>
          <w:marTop w:val="0"/>
          <w:marBottom w:val="0"/>
          <w:divBdr>
            <w:top w:val="none" w:sz="0" w:space="0" w:color="auto"/>
            <w:left w:val="none" w:sz="0" w:space="0" w:color="auto"/>
            <w:bottom w:val="none" w:sz="0" w:space="0" w:color="auto"/>
            <w:right w:val="none" w:sz="0" w:space="0" w:color="auto"/>
          </w:divBdr>
          <w:divsChild>
            <w:div w:id="1225028050">
              <w:marLeft w:val="0"/>
              <w:marRight w:val="0"/>
              <w:marTop w:val="0"/>
              <w:marBottom w:val="0"/>
              <w:divBdr>
                <w:top w:val="none" w:sz="0" w:space="0" w:color="auto"/>
                <w:left w:val="none" w:sz="0" w:space="0" w:color="auto"/>
                <w:bottom w:val="none" w:sz="0" w:space="0" w:color="auto"/>
                <w:right w:val="none" w:sz="0" w:space="0" w:color="auto"/>
              </w:divBdr>
              <w:divsChild>
                <w:div w:id="192854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958433">
      <w:bodyDiv w:val="1"/>
      <w:marLeft w:val="0"/>
      <w:marRight w:val="0"/>
      <w:marTop w:val="0"/>
      <w:marBottom w:val="0"/>
      <w:divBdr>
        <w:top w:val="none" w:sz="0" w:space="0" w:color="auto"/>
        <w:left w:val="none" w:sz="0" w:space="0" w:color="auto"/>
        <w:bottom w:val="none" w:sz="0" w:space="0" w:color="auto"/>
        <w:right w:val="none" w:sz="0" w:space="0" w:color="auto"/>
      </w:divBdr>
      <w:divsChild>
        <w:div w:id="455175315">
          <w:marLeft w:val="0"/>
          <w:marRight w:val="0"/>
          <w:marTop w:val="0"/>
          <w:marBottom w:val="0"/>
          <w:divBdr>
            <w:top w:val="none" w:sz="0" w:space="0" w:color="auto"/>
            <w:left w:val="none" w:sz="0" w:space="0" w:color="auto"/>
            <w:bottom w:val="none" w:sz="0" w:space="0" w:color="auto"/>
            <w:right w:val="none" w:sz="0" w:space="0" w:color="auto"/>
          </w:divBdr>
          <w:divsChild>
            <w:div w:id="488252019">
              <w:marLeft w:val="0"/>
              <w:marRight w:val="0"/>
              <w:marTop w:val="0"/>
              <w:marBottom w:val="0"/>
              <w:divBdr>
                <w:top w:val="none" w:sz="0" w:space="0" w:color="auto"/>
                <w:left w:val="none" w:sz="0" w:space="0" w:color="auto"/>
                <w:bottom w:val="none" w:sz="0" w:space="0" w:color="auto"/>
                <w:right w:val="none" w:sz="0" w:space="0" w:color="auto"/>
              </w:divBdr>
              <w:divsChild>
                <w:div w:id="194337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08539">
      <w:bodyDiv w:val="1"/>
      <w:marLeft w:val="0"/>
      <w:marRight w:val="0"/>
      <w:marTop w:val="0"/>
      <w:marBottom w:val="0"/>
      <w:divBdr>
        <w:top w:val="none" w:sz="0" w:space="0" w:color="auto"/>
        <w:left w:val="none" w:sz="0" w:space="0" w:color="auto"/>
        <w:bottom w:val="none" w:sz="0" w:space="0" w:color="auto"/>
        <w:right w:val="none" w:sz="0" w:space="0" w:color="auto"/>
      </w:divBdr>
    </w:div>
    <w:div w:id="1602831783">
      <w:bodyDiv w:val="1"/>
      <w:marLeft w:val="0"/>
      <w:marRight w:val="0"/>
      <w:marTop w:val="0"/>
      <w:marBottom w:val="0"/>
      <w:divBdr>
        <w:top w:val="none" w:sz="0" w:space="0" w:color="auto"/>
        <w:left w:val="none" w:sz="0" w:space="0" w:color="auto"/>
        <w:bottom w:val="none" w:sz="0" w:space="0" w:color="auto"/>
        <w:right w:val="none" w:sz="0" w:space="0" w:color="auto"/>
      </w:divBdr>
      <w:divsChild>
        <w:div w:id="1438450694">
          <w:marLeft w:val="0"/>
          <w:marRight w:val="0"/>
          <w:marTop w:val="0"/>
          <w:marBottom w:val="0"/>
          <w:divBdr>
            <w:top w:val="none" w:sz="0" w:space="0" w:color="auto"/>
            <w:left w:val="none" w:sz="0" w:space="0" w:color="auto"/>
            <w:bottom w:val="none" w:sz="0" w:space="0" w:color="auto"/>
            <w:right w:val="none" w:sz="0" w:space="0" w:color="auto"/>
          </w:divBdr>
          <w:divsChild>
            <w:div w:id="1948585113">
              <w:marLeft w:val="0"/>
              <w:marRight w:val="0"/>
              <w:marTop w:val="0"/>
              <w:marBottom w:val="0"/>
              <w:divBdr>
                <w:top w:val="none" w:sz="0" w:space="0" w:color="auto"/>
                <w:left w:val="none" w:sz="0" w:space="0" w:color="auto"/>
                <w:bottom w:val="none" w:sz="0" w:space="0" w:color="auto"/>
                <w:right w:val="none" w:sz="0" w:space="0" w:color="auto"/>
              </w:divBdr>
              <w:divsChild>
                <w:div w:id="21404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08188">
      <w:bodyDiv w:val="1"/>
      <w:marLeft w:val="0"/>
      <w:marRight w:val="0"/>
      <w:marTop w:val="0"/>
      <w:marBottom w:val="0"/>
      <w:divBdr>
        <w:top w:val="none" w:sz="0" w:space="0" w:color="auto"/>
        <w:left w:val="none" w:sz="0" w:space="0" w:color="auto"/>
        <w:bottom w:val="none" w:sz="0" w:space="0" w:color="auto"/>
        <w:right w:val="none" w:sz="0" w:space="0" w:color="auto"/>
      </w:divBdr>
    </w:div>
    <w:div w:id="1639335798">
      <w:bodyDiv w:val="1"/>
      <w:marLeft w:val="0"/>
      <w:marRight w:val="0"/>
      <w:marTop w:val="0"/>
      <w:marBottom w:val="0"/>
      <w:divBdr>
        <w:top w:val="none" w:sz="0" w:space="0" w:color="auto"/>
        <w:left w:val="none" w:sz="0" w:space="0" w:color="auto"/>
        <w:bottom w:val="none" w:sz="0" w:space="0" w:color="auto"/>
        <w:right w:val="none" w:sz="0" w:space="0" w:color="auto"/>
      </w:divBdr>
    </w:div>
    <w:div w:id="1639651457">
      <w:bodyDiv w:val="1"/>
      <w:marLeft w:val="0"/>
      <w:marRight w:val="0"/>
      <w:marTop w:val="0"/>
      <w:marBottom w:val="0"/>
      <w:divBdr>
        <w:top w:val="none" w:sz="0" w:space="0" w:color="auto"/>
        <w:left w:val="none" w:sz="0" w:space="0" w:color="auto"/>
        <w:bottom w:val="none" w:sz="0" w:space="0" w:color="auto"/>
        <w:right w:val="none" w:sz="0" w:space="0" w:color="auto"/>
      </w:divBdr>
    </w:div>
    <w:div w:id="1651589847">
      <w:bodyDiv w:val="1"/>
      <w:marLeft w:val="0"/>
      <w:marRight w:val="0"/>
      <w:marTop w:val="0"/>
      <w:marBottom w:val="0"/>
      <w:divBdr>
        <w:top w:val="none" w:sz="0" w:space="0" w:color="auto"/>
        <w:left w:val="none" w:sz="0" w:space="0" w:color="auto"/>
        <w:bottom w:val="none" w:sz="0" w:space="0" w:color="auto"/>
        <w:right w:val="none" w:sz="0" w:space="0" w:color="auto"/>
      </w:divBdr>
      <w:divsChild>
        <w:div w:id="1083798942">
          <w:marLeft w:val="0"/>
          <w:marRight w:val="0"/>
          <w:marTop w:val="0"/>
          <w:marBottom w:val="0"/>
          <w:divBdr>
            <w:top w:val="none" w:sz="0" w:space="0" w:color="auto"/>
            <w:left w:val="none" w:sz="0" w:space="0" w:color="auto"/>
            <w:bottom w:val="none" w:sz="0" w:space="0" w:color="auto"/>
            <w:right w:val="none" w:sz="0" w:space="0" w:color="auto"/>
          </w:divBdr>
          <w:divsChild>
            <w:div w:id="2037191736">
              <w:marLeft w:val="0"/>
              <w:marRight w:val="0"/>
              <w:marTop w:val="0"/>
              <w:marBottom w:val="0"/>
              <w:divBdr>
                <w:top w:val="none" w:sz="0" w:space="0" w:color="auto"/>
                <w:left w:val="none" w:sz="0" w:space="0" w:color="auto"/>
                <w:bottom w:val="none" w:sz="0" w:space="0" w:color="auto"/>
                <w:right w:val="none" w:sz="0" w:space="0" w:color="auto"/>
              </w:divBdr>
              <w:divsChild>
                <w:div w:id="56310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783226">
      <w:bodyDiv w:val="1"/>
      <w:marLeft w:val="0"/>
      <w:marRight w:val="0"/>
      <w:marTop w:val="0"/>
      <w:marBottom w:val="0"/>
      <w:divBdr>
        <w:top w:val="none" w:sz="0" w:space="0" w:color="auto"/>
        <w:left w:val="none" w:sz="0" w:space="0" w:color="auto"/>
        <w:bottom w:val="none" w:sz="0" w:space="0" w:color="auto"/>
        <w:right w:val="none" w:sz="0" w:space="0" w:color="auto"/>
      </w:divBdr>
      <w:divsChild>
        <w:div w:id="1861697653">
          <w:marLeft w:val="0"/>
          <w:marRight w:val="0"/>
          <w:marTop w:val="0"/>
          <w:marBottom w:val="0"/>
          <w:divBdr>
            <w:top w:val="none" w:sz="0" w:space="0" w:color="auto"/>
            <w:left w:val="none" w:sz="0" w:space="0" w:color="auto"/>
            <w:bottom w:val="none" w:sz="0" w:space="0" w:color="auto"/>
            <w:right w:val="none" w:sz="0" w:space="0" w:color="auto"/>
          </w:divBdr>
          <w:divsChild>
            <w:div w:id="159347206">
              <w:marLeft w:val="0"/>
              <w:marRight w:val="0"/>
              <w:marTop w:val="0"/>
              <w:marBottom w:val="0"/>
              <w:divBdr>
                <w:top w:val="none" w:sz="0" w:space="0" w:color="auto"/>
                <w:left w:val="none" w:sz="0" w:space="0" w:color="auto"/>
                <w:bottom w:val="none" w:sz="0" w:space="0" w:color="auto"/>
                <w:right w:val="none" w:sz="0" w:space="0" w:color="auto"/>
              </w:divBdr>
              <w:divsChild>
                <w:div w:id="110646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67745">
      <w:bodyDiv w:val="1"/>
      <w:marLeft w:val="0"/>
      <w:marRight w:val="0"/>
      <w:marTop w:val="0"/>
      <w:marBottom w:val="0"/>
      <w:divBdr>
        <w:top w:val="none" w:sz="0" w:space="0" w:color="auto"/>
        <w:left w:val="none" w:sz="0" w:space="0" w:color="auto"/>
        <w:bottom w:val="none" w:sz="0" w:space="0" w:color="auto"/>
        <w:right w:val="none" w:sz="0" w:space="0" w:color="auto"/>
      </w:divBdr>
    </w:div>
    <w:div w:id="1701929632">
      <w:bodyDiv w:val="1"/>
      <w:marLeft w:val="0"/>
      <w:marRight w:val="0"/>
      <w:marTop w:val="0"/>
      <w:marBottom w:val="0"/>
      <w:divBdr>
        <w:top w:val="none" w:sz="0" w:space="0" w:color="auto"/>
        <w:left w:val="none" w:sz="0" w:space="0" w:color="auto"/>
        <w:bottom w:val="none" w:sz="0" w:space="0" w:color="auto"/>
        <w:right w:val="none" w:sz="0" w:space="0" w:color="auto"/>
      </w:divBdr>
      <w:divsChild>
        <w:div w:id="459494108">
          <w:marLeft w:val="0"/>
          <w:marRight w:val="0"/>
          <w:marTop w:val="0"/>
          <w:marBottom w:val="0"/>
          <w:divBdr>
            <w:top w:val="none" w:sz="0" w:space="0" w:color="auto"/>
            <w:left w:val="none" w:sz="0" w:space="0" w:color="auto"/>
            <w:bottom w:val="none" w:sz="0" w:space="0" w:color="auto"/>
            <w:right w:val="none" w:sz="0" w:space="0" w:color="auto"/>
          </w:divBdr>
          <w:divsChild>
            <w:div w:id="1646426048">
              <w:marLeft w:val="0"/>
              <w:marRight w:val="0"/>
              <w:marTop w:val="0"/>
              <w:marBottom w:val="0"/>
              <w:divBdr>
                <w:top w:val="none" w:sz="0" w:space="0" w:color="auto"/>
                <w:left w:val="none" w:sz="0" w:space="0" w:color="auto"/>
                <w:bottom w:val="none" w:sz="0" w:space="0" w:color="auto"/>
                <w:right w:val="none" w:sz="0" w:space="0" w:color="auto"/>
              </w:divBdr>
              <w:divsChild>
                <w:div w:id="86528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927819">
      <w:bodyDiv w:val="1"/>
      <w:marLeft w:val="0"/>
      <w:marRight w:val="0"/>
      <w:marTop w:val="0"/>
      <w:marBottom w:val="0"/>
      <w:divBdr>
        <w:top w:val="none" w:sz="0" w:space="0" w:color="auto"/>
        <w:left w:val="none" w:sz="0" w:space="0" w:color="auto"/>
        <w:bottom w:val="none" w:sz="0" w:space="0" w:color="auto"/>
        <w:right w:val="none" w:sz="0" w:space="0" w:color="auto"/>
      </w:divBdr>
      <w:divsChild>
        <w:div w:id="95291675">
          <w:marLeft w:val="0"/>
          <w:marRight w:val="0"/>
          <w:marTop w:val="0"/>
          <w:marBottom w:val="0"/>
          <w:divBdr>
            <w:top w:val="none" w:sz="0" w:space="0" w:color="auto"/>
            <w:left w:val="none" w:sz="0" w:space="0" w:color="auto"/>
            <w:bottom w:val="none" w:sz="0" w:space="0" w:color="auto"/>
            <w:right w:val="none" w:sz="0" w:space="0" w:color="auto"/>
          </w:divBdr>
          <w:divsChild>
            <w:div w:id="987711279">
              <w:marLeft w:val="0"/>
              <w:marRight w:val="0"/>
              <w:marTop w:val="0"/>
              <w:marBottom w:val="0"/>
              <w:divBdr>
                <w:top w:val="none" w:sz="0" w:space="0" w:color="auto"/>
                <w:left w:val="none" w:sz="0" w:space="0" w:color="auto"/>
                <w:bottom w:val="none" w:sz="0" w:space="0" w:color="auto"/>
                <w:right w:val="none" w:sz="0" w:space="0" w:color="auto"/>
              </w:divBdr>
              <w:divsChild>
                <w:div w:id="99078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94660">
      <w:bodyDiv w:val="1"/>
      <w:marLeft w:val="0"/>
      <w:marRight w:val="0"/>
      <w:marTop w:val="0"/>
      <w:marBottom w:val="0"/>
      <w:divBdr>
        <w:top w:val="none" w:sz="0" w:space="0" w:color="auto"/>
        <w:left w:val="none" w:sz="0" w:space="0" w:color="auto"/>
        <w:bottom w:val="none" w:sz="0" w:space="0" w:color="auto"/>
        <w:right w:val="none" w:sz="0" w:space="0" w:color="auto"/>
      </w:divBdr>
      <w:divsChild>
        <w:div w:id="1217202179">
          <w:marLeft w:val="0"/>
          <w:marRight w:val="0"/>
          <w:marTop w:val="0"/>
          <w:marBottom w:val="0"/>
          <w:divBdr>
            <w:top w:val="none" w:sz="0" w:space="0" w:color="auto"/>
            <w:left w:val="none" w:sz="0" w:space="0" w:color="auto"/>
            <w:bottom w:val="none" w:sz="0" w:space="0" w:color="auto"/>
            <w:right w:val="none" w:sz="0" w:space="0" w:color="auto"/>
          </w:divBdr>
          <w:divsChild>
            <w:div w:id="109206630">
              <w:marLeft w:val="0"/>
              <w:marRight w:val="0"/>
              <w:marTop w:val="0"/>
              <w:marBottom w:val="0"/>
              <w:divBdr>
                <w:top w:val="none" w:sz="0" w:space="0" w:color="auto"/>
                <w:left w:val="none" w:sz="0" w:space="0" w:color="auto"/>
                <w:bottom w:val="none" w:sz="0" w:space="0" w:color="auto"/>
                <w:right w:val="none" w:sz="0" w:space="0" w:color="auto"/>
              </w:divBdr>
              <w:divsChild>
                <w:div w:id="86451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75932">
      <w:bodyDiv w:val="1"/>
      <w:marLeft w:val="0"/>
      <w:marRight w:val="0"/>
      <w:marTop w:val="0"/>
      <w:marBottom w:val="0"/>
      <w:divBdr>
        <w:top w:val="none" w:sz="0" w:space="0" w:color="auto"/>
        <w:left w:val="none" w:sz="0" w:space="0" w:color="auto"/>
        <w:bottom w:val="none" w:sz="0" w:space="0" w:color="auto"/>
        <w:right w:val="none" w:sz="0" w:space="0" w:color="auto"/>
      </w:divBdr>
    </w:div>
    <w:div w:id="1934774283">
      <w:bodyDiv w:val="1"/>
      <w:marLeft w:val="0"/>
      <w:marRight w:val="0"/>
      <w:marTop w:val="0"/>
      <w:marBottom w:val="0"/>
      <w:divBdr>
        <w:top w:val="none" w:sz="0" w:space="0" w:color="auto"/>
        <w:left w:val="none" w:sz="0" w:space="0" w:color="auto"/>
        <w:bottom w:val="none" w:sz="0" w:space="0" w:color="auto"/>
        <w:right w:val="none" w:sz="0" w:space="0" w:color="auto"/>
      </w:divBdr>
    </w:div>
    <w:div w:id="1963489031">
      <w:bodyDiv w:val="1"/>
      <w:marLeft w:val="0"/>
      <w:marRight w:val="0"/>
      <w:marTop w:val="0"/>
      <w:marBottom w:val="0"/>
      <w:divBdr>
        <w:top w:val="none" w:sz="0" w:space="0" w:color="auto"/>
        <w:left w:val="none" w:sz="0" w:space="0" w:color="auto"/>
        <w:bottom w:val="none" w:sz="0" w:space="0" w:color="auto"/>
        <w:right w:val="none" w:sz="0" w:space="0" w:color="auto"/>
      </w:divBdr>
    </w:div>
    <w:div w:id="2007441602">
      <w:bodyDiv w:val="1"/>
      <w:marLeft w:val="0"/>
      <w:marRight w:val="0"/>
      <w:marTop w:val="0"/>
      <w:marBottom w:val="0"/>
      <w:divBdr>
        <w:top w:val="none" w:sz="0" w:space="0" w:color="auto"/>
        <w:left w:val="none" w:sz="0" w:space="0" w:color="auto"/>
        <w:bottom w:val="none" w:sz="0" w:space="0" w:color="auto"/>
        <w:right w:val="none" w:sz="0" w:space="0" w:color="auto"/>
      </w:divBdr>
      <w:divsChild>
        <w:div w:id="1525748740">
          <w:marLeft w:val="0"/>
          <w:marRight w:val="0"/>
          <w:marTop w:val="0"/>
          <w:marBottom w:val="0"/>
          <w:divBdr>
            <w:top w:val="none" w:sz="0" w:space="0" w:color="auto"/>
            <w:left w:val="none" w:sz="0" w:space="0" w:color="auto"/>
            <w:bottom w:val="none" w:sz="0" w:space="0" w:color="auto"/>
            <w:right w:val="none" w:sz="0" w:space="0" w:color="auto"/>
          </w:divBdr>
          <w:divsChild>
            <w:div w:id="1508054894">
              <w:marLeft w:val="0"/>
              <w:marRight w:val="0"/>
              <w:marTop w:val="0"/>
              <w:marBottom w:val="0"/>
              <w:divBdr>
                <w:top w:val="none" w:sz="0" w:space="0" w:color="auto"/>
                <w:left w:val="none" w:sz="0" w:space="0" w:color="auto"/>
                <w:bottom w:val="none" w:sz="0" w:space="0" w:color="auto"/>
                <w:right w:val="none" w:sz="0" w:space="0" w:color="auto"/>
              </w:divBdr>
              <w:divsChild>
                <w:div w:id="200357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69957">
      <w:bodyDiv w:val="1"/>
      <w:marLeft w:val="0"/>
      <w:marRight w:val="0"/>
      <w:marTop w:val="0"/>
      <w:marBottom w:val="0"/>
      <w:divBdr>
        <w:top w:val="none" w:sz="0" w:space="0" w:color="auto"/>
        <w:left w:val="none" w:sz="0" w:space="0" w:color="auto"/>
        <w:bottom w:val="none" w:sz="0" w:space="0" w:color="auto"/>
        <w:right w:val="none" w:sz="0" w:space="0" w:color="auto"/>
      </w:divBdr>
    </w:div>
    <w:div w:id="2041586197">
      <w:bodyDiv w:val="1"/>
      <w:marLeft w:val="0"/>
      <w:marRight w:val="0"/>
      <w:marTop w:val="0"/>
      <w:marBottom w:val="0"/>
      <w:divBdr>
        <w:top w:val="none" w:sz="0" w:space="0" w:color="auto"/>
        <w:left w:val="none" w:sz="0" w:space="0" w:color="auto"/>
        <w:bottom w:val="none" w:sz="0" w:space="0" w:color="auto"/>
        <w:right w:val="none" w:sz="0" w:space="0" w:color="auto"/>
      </w:divBdr>
    </w:div>
    <w:div w:id="2053187285">
      <w:bodyDiv w:val="1"/>
      <w:marLeft w:val="0"/>
      <w:marRight w:val="0"/>
      <w:marTop w:val="0"/>
      <w:marBottom w:val="0"/>
      <w:divBdr>
        <w:top w:val="none" w:sz="0" w:space="0" w:color="auto"/>
        <w:left w:val="none" w:sz="0" w:space="0" w:color="auto"/>
        <w:bottom w:val="none" w:sz="0" w:space="0" w:color="auto"/>
        <w:right w:val="none" w:sz="0" w:space="0" w:color="auto"/>
      </w:divBdr>
      <w:divsChild>
        <w:div w:id="983123789">
          <w:marLeft w:val="0"/>
          <w:marRight w:val="0"/>
          <w:marTop w:val="0"/>
          <w:marBottom w:val="0"/>
          <w:divBdr>
            <w:top w:val="none" w:sz="0" w:space="0" w:color="auto"/>
            <w:left w:val="none" w:sz="0" w:space="0" w:color="auto"/>
            <w:bottom w:val="none" w:sz="0" w:space="0" w:color="auto"/>
            <w:right w:val="none" w:sz="0" w:space="0" w:color="auto"/>
          </w:divBdr>
          <w:divsChild>
            <w:div w:id="1745487076">
              <w:marLeft w:val="0"/>
              <w:marRight w:val="0"/>
              <w:marTop w:val="0"/>
              <w:marBottom w:val="0"/>
              <w:divBdr>
                <w:top w:val="none" w:sz="0" w:space="0" w:color="auto"/>
                <w:left w:val="none" w:sz="0" w:space="0" w:color="auto"/>
                <w:bottom w:val="none" w:sz="0" w:space="0" w:color="auto"/>
                <w:right w:val="none" w:sz="0" w:space="0" w:color="auto"/>
              </w:divBdr>
              <w:divsChild>
                <w:div w:id="209821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86048">
      <w:bodyDiv w:val="1"/>
      <w:marLeft w:val="0"/>
      <w:marRight w:val="0"/>
      <w:marTop w:val="0"/>
      <w:marBottom w:val="0"/>
      <w:divBdr>
        <w:top w:val="none" w:sz="0" w:space="0" w:color="auto"/>
        <w:left w:val="none" w:sz="0" w:space="0" w:color="auto"/>
        <w:bottom w:val="none" w:sz="0" w:space="0" w:color="auto"/>
        <w:right w:val="none" w:sz="0" w:space="0" w:color="auto"/>
      </w:divBdr>
    </w:div>
    <w:div w:id="212553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is.grimal@buckingham.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newsweek.com/china-pakistan-warn-india-border-1452896" TargetMode="External"/><Relationship Id="rId13" Type="http://schemas.openxmlformats.org/officeDocument/2006/relationships/hyperlink" Target="http://www.whitehouse.gov/briefings-statements/remarks-president-trump-72nd-session-united-nations-general-assembly/" TargetMode="External"/><Relationship Id="rId3" Type="http://schemas.openxmlformats.org/officeDocument/2006/relationships/hyperlink" Target="https://twiplomacy.com/info/europe/vatican/" TargetMode="External"/><Relationship Id="rId7" Type="http://schemas.openxmlformats.org/officeDocument/2006/relationships/hyperlink" Target="https://news.sky.com/story/china-threatens-military-response-if-uk-warships-go-near-disputed-islands-11805868" TargetMode="External"/><Relationship Id="rId12" Type="http://schemas.openxmlformats.org/officeDocument/2006/relationships/hyperlink" Target="https://twitter.com/realdonaldtrump/status/948355557022420992?lang=ga" TargetMode="External"/><Relationship Id="rId2" Type="http://schemas.openxmlformats.org/officeDocument/2006/relationships/hyperlink" Target="https://twiplomacy.com/info/north-america/united-states/" TargetMode="External"/><Relationship Id="rId1" Type="http://schemas.openxmlformats.org/officeDocument/2006/relationships/hyperlink" Target="https://twiplomacy.com/blog/twiplomacy-study-2018/" TargetMode="External"/><Relationship Id="rId6" Type="http://schemas.openxmlformats.org/officeDocument/2006/relationships/hyperlink" Target="https://en.radiofarda.com/a/iran-renews-threats-against-u-s-bases-and-warships-in-gulf-region/29977347.html" TargetMode="External"/><Relationship Id="rId11" Type="http://schemas.openxmlformats.org/officeDocument/2006/relationships/hyperlink" Target="http://www.bbc.co.uk/news/world-asia-42549687" TargetMode="External"/><Relationship Id="rId5" Type="http://schemas.openxmlformats.org/officeDocument/2006/relationships/hyperlink" Target="https://twitter.com/realdonaldtrump/status/1143529907403788288?lang=en" TargetMode="External"/><Relationship Id="rId15" Type="http://schemas.openxmlformats.org/officeDocument/2006/relationships/hyperlink" Target="http://www.washingtonpost.com/technology/2018/06/26/supreme-courts-travel-ban-ruling-could-have-big-implications-trumps-twitter-account/" TargetMode="External"/><Relationship Id="rId10" Type="http://schemas.openxmlformats.org/officeDocument/2006/relationships/hyperlink" Target="https://www.tandfonline.com/doi/full/10.1080/20531702.2019.1669323" TargetMode="External"/><Relationship Id="rId4" Type="http://schemas.openxmlformats.org/officeDocument/2006/relationships/hyperlink" Target="https://eu.usatoday.com/story/news/world/2019/06/25/donald-trump-threatens-iran-overwhelming-force-if-attacks-u-s/1556587001/" TargetMode="External"/><Relationship Id="rId9" Type="http://schemas.openxmlformats.org/officeDocument/2006/relationships/hyperlink" Target="http://www.telegraph.co.uk/news/2019/10/05/turkey-threatens-solo-army-operation-northeast-syria/" TargetMode="External"/><Relationship Id="rId14" Type="http://schemas.openxmlformats.org/officeDocument/2006/relationships/hyperlink" Target="http://www.ejiltalk.org/tit-for-tat-for-tit-the-indian-and-pakistani-airstrikes-and-the-jus-ad-bell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AB86C-0525-490E-BDB4-6C7B1CFF2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2485</Words>
  <Characters>14167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Grimal</dc:creator>
  <cp:keywords/>
  <dc:description/>
  <cp:lastModifiedBy>Malcolm Meaden-Pratt</cp:lastModifiedBy>
  <cp:revision>2</cp:revision>
  <dcterms:created xsi:type="dcterms:W3CDTF">2019-11-25T09:34:00Z</dcterms:created>
  <dcterms:modified xsi:type="dcterms:W3CDTF">2019-11-25T09:34:00Z</dcterms:modified>
</cp:coreProperties>
</file>